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710C0" w14:textId="1353605B" w:rsidR="00635A46" w:rsidRDefault="00E31794" w:rsidP="00C9180E">
      <w:pPr>
        <w:pStyle w:val="GvdeMetni"/>
        <w:rPr>
          <w:rFonts w:ascii="Times New Roman"/>
          <w:sz w:val="20"/>
        </w:rPr>
      </w:pPr>
      <w:r>
        <w:pict w14:anchorId="4FCCCE4E">
          <v:group id="_x0000_s1026" style="position:absolute;margin-left:.15pt;margin-top:0;width:594pt;height:119.6pt;z-index:-15770624;mso-position-horizontal-relative:page;mso-position-vertical-relative:page" coordsize="11906,2791">
            <v:shape id="_x0000_s1030" style="position:absolute;top:409;width:9714;height:2209" coordorigin=",409" coordsize="9714,2209" path="m5067,409l,1647r,971l233,2305,1712,1494,4541,1103,9714,853,7766,638,6304,501,5386,430,5067,409xe" fillcolor="#04569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859">
              <v:imagedata r:id="rId5" o:title=""/>
            </v:shape>
            <v:shape id="_x0000_s1028" style="position:absolute;top:640;width:11906;height:1302" coordorigin=",640" coordsize="11906,1302" path="m11906,640l5911,679,2572,774,925,998,,1356r,586l1404,1434,3172,1127,6347,946,11906,781r,-141xe" fillcolor="#e20613" stroked="f">
              <v:path arrowok="t"/>
            </v:shape>
            <v:shape id="_x0000_s1027" type="#_x0000_t75" style="position:absolute;left:919;top:390;width:2400;height:2400">
              <v:imagedata r:id="rId6" o:title=""/>
            </v:shape>
            <w10:wrap anchorx="page" anchory="page"/>
          </v:group>
        </w:pict>
      </w:r>
    </w:p>
    <w:p w14:paraId="4A8A7416" w14:textId="77777777" w:rsidR="00635A46" w:rsidRDefault="00635A46">
      <w:pPr>
        <w:pStyle w:val="GvdeMetni"/>
        <w:rPr>
          <w:rFonts w:ascii="Times New Roman"/>
          <w:sz w:val="20"/>
        </w:rPr>
      </w:pPr>
    </w:p>
    <w:p w14:paraId="3C943DC5" w14:textId="77777777" w:rsidR="00635A46" w:rsidRDefault="00635A46">
      <w:pPr>
        <w:pStyle w:val="GvdeMetni"/>
        <w:rPr>
          <w:rFonts w:ascii="Times New Roman"/>
          <w:sz w:val="20"/>
        </w:rPr>
      </w:pPr>
    </w:p>
    <w:p w14:paraId="1E1276E0" w14:textId="77777777" w:rsidR="00635A46" w:rsidRDefault="00635A46">
      <w:pPr>
        <w:pStyle w:val="GvdeMetni"/>
        <w:rPr>
          <w:rFonts w:ascii="Times New Roman"/>
          <w:sz w:val="20"/>
        </w:rPr>
      </w:pPr>
    </w:p>
    <w:p w14:paraId="45672DB7" w14:textId="77777777" w:rsidR="00635A46" w:rsidRDefault="00635A46">
      <w:pPr>
        <w:pStyle w:val="GvdeMetni"/>
        <w:rPr>
          <w:rFonts w:ascii="Times New Roman"/>
          <w:sz w:val="20"/>
        </w:rPr>
      </w:pPr>
    </w:p>
    <w:p w14:paraId="2251A41E" w14:textId="647CEE8F" w:rsidR="00635A46" w:rsidRPr="009F2520" w:rsidRDefault="00E31794" w:rsidP="002D1C2B">
      <w:pPr>
        <w:pStyle w:val="GvdeMetni"/>
        <w:tabs>
          <w:tab w:val="left" w:pos="2335"/>
        </w:tabs>
        <w:rPr>
          <w:rFonts w:ascii="Arial" w:hAnsi="Arial" w:cs="Arial"/>
          <w:b/>
          <w:sz w:val="22"/>
          <w:szCs w:val="22"/>
        </w:rPr>
      </w:pPr>
      <w:r>
        <w:rPr>
          <w:rFonts w:ascii="Times New Roman"/>
          <w:sz w:val="20"/>
        </w:rPr>
        <w:t xml:space="preserve">                                           </w:t>
      </w:r>
      <w:bookmarkStart w:id="0" w:name="_GoBack"/>
      <w:bookmarkEnd w:id="0"/>
      <w:r w:rsidR="002D1C2B" w:rsidRPr="009F2520">
        <w:rPr>
          <w:rFonts w:ascii="Arial" w:hAnsi="Arial" w:cs="Arial"/>
          <w:b/>
          <w:szCs w:val="22"/>
        </w:rPr>
        <w:t>TEMSİLCİLER KURULU BAŞKANLIĞI TAAHHÜTNAMESİ</w:t>
      </w:r>
    </w:p>
    <w:p w14:paraId="3111D62F" w14:textId="77777777" w:rsidR="00635A46" w:rsidRDefault="00C9180E">
      <w:pPr>
        <w:pStyle w:val="GvdeMetni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</w:t>
      </w:r>
    </w:p>
    <w:p w14:paraId="5E70FD72" w14:textId="5CEF25FB" w:rsidR="00C7732D" w:rsidRPr="00C7732D" w:rsidRDefault="00C9180E" w:rsidP="00C7732D">
      <w:pPr>
        <w:pStyle w:val="Normal1"/>
        <w:spacing w:before="40" w:after="40"/>
        <w:rPr>
          <w:b/>
          <w:bCs/>
          <w:sz w:val="28"/>
          <w:szCs w:val="28"/>
        </w:rPr>
      </w:pPr>
      <w:r>
        <w:rPr>
          <w:rFonts w:ascii="Times New Roman"/>
          <w:sz w:val="20"/>
        </w:rPr>
        <w:t xml:space="preserve">                                         </w:t>
      </w:r>
      <w:r w:rsidR="00C7732D">
        <w:rPr>
          <w:b/>
        </w:rPr>
        <w:t xml:space="preserve">   </w:t>
      </w:r>
      <w:r w:rsidR="00E74581">
        <w:rPr>
          <w:b/>
          <w:bCs/>
          <w:sz w:val="40"/>
          <w:szCs w:val="40"/>
        </w:rPr>
        <w:t xml:space="preserve">                                                    </w:t>
      </w:r>
      <w:r w:rsidR="006453F7">
        <w:rPr>
          <w:b/>
          <w:bCs/>
          <w:sz w:val="40"/>
          <w:szCs w:val="40"/>
        </w:rPr>
        <w:t xml:space="preserve"> </w:t>
      </w:r>
      <w:r w:rsidR="00C7732D">
        <w:rPr>
          <w:b/>
          <w:bCs/>
          <w:sz w:val="40"/>
          <w:szCs w:val="40"/>
        </w:rPr>
        <w:t xml:space="preserve">    </w:t>
      </w:r>
      <w:r w:rsidR="009F2520">
        <w:rPr>
          <w:b/>
          <w:bCs/>
          <w:sz w:val="24"/>
          <w:szCs w:val="24"/>
        </w:rPr>
        <w:t xml:space="preserve">TARİH: </w:t>
      </w:r>
      <w:proofErr w:type="gramStart"/>
      <w:r w:rsidR="009F2520">
        <w:rPr>
          <w:b/>
          <w:bCs/>
          <w:sz w:val="24"/>
          <w:szCs w:val="24"/>
        </w:rPr>
        <w:t>….</w:t>
      </w:r>
      <w:proofErr w:type="gramEnd"/>
      <w:r w:rsidR="009F2520">
        <w:rPr>
          <w:b/>
          <w:bCs/>
          <w:sz w:val="24"/>
          <w:szCs w:val="24"/>
        </w:rPr>
        <w:t>/…..</w:t>
      </w:r>
      <w:r w:rsidR="0023731C">
        <w:rPr>
          <w:b/>
          <w:bCs/>
          <w:sz w:val="24"/>
          <w:szCs w:val="24"/>
        </w:rPr>
        <w:t>/2024</w:t>
      </w:r>
    </w:p>
    <w:p w14:paraId="41E7752E" w14:textId="57B1EF39" w:rsidR="00635A46" w:rsidRPr="00C7732D" w:rsidRDefault="00C7732D" w:rsidP="00C7732D">
      <w:pPr>
        <w:pStyle w:val="Normal1"/>
        <w:spacing w:before="40" w:after="40"/>
        <w:rPr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</w:p>
    <w:p w14:paraId="67873642" w14:textId="0CA09708" w:rsidR="00635A46" w:rsidRDefault="00E31794">
      <w:pPr>
        <w:pStyle w:val="GvdeMetni"/>
        <w:spacing w:before="6"/>
        <w:rPr>
          <w:rFonts w:ascii="Times New Roman"/>
          <w:sz w:val="23"/>
        </w:rPr>
      </w:pPr>
      <w:r>
        <w:pict w14:anchorId="7F13692A">
          <v:rect id="_x0000_s1032" style="position:absolute;margin-left:50.1pt;margin-top:121.8pt;width:515.85pt;height:5.25pt;z-index:-15771648;mso-position-horizontal-relative:page;mso-position-vertical-relative:page" fillcolor="#04569d" stroked="f">
            <w10:wrap anchorx="page" anchory="page"/>
          </v:rect>
        </w:pict>
      </w:r>
    </w:p>
    <w:p w14:paraId="3AED5644" w14:textId="6284D879" w:rsidR="002D1C2B" w:rsidRPr="00A31B6E" w:rsidRDefault="002D1C2B" w:rsidP="002D1C2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A31B6E">
        <w:rPr>
          <w:rFonts w:asciiTheme="minorHAnsi" w:hAnsiTheme="minorHAnsi" w:cstheme="minorHAnsi"/>
          <w:b/>
          <w:bCs/>
          <w:sz w:val="28"/>
          <w:szCs w:val="28"/>
        </w:rPr>
        <w:t>Temsilciler</w:t>
      </w:r>
      <w:proofErr w:type="spellEnd"/>
      <w:r w:rsidRPr="00A31B6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A31B6E">
        <w:rPr>
          <w:rFonts w:asciiTheme="minorHAnsi" w:hAnsiTheme="minorHAnsi" w:cstheme="minorHAnsi"/>
          <w:b/>
          <w:bCs/>
          <w:sz w:val="28"/>
          <w:szCs w:val="28"/>
        </w:rPr>
        <w:t>kurulu</w:t>
      </w:r>
      <w:proofErr w:type="spellEnd"/>
      <w:r w:rsidRPr="00A31B6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A31B6E">
        <w:rPr>
          <w:rFonts w:asciiTheme="minorHAnsi" w:hAnsiTheme="minorHAnsi" w:cstheme="minorHAnsi"/>
          <w:b/>
          <w:bCs/>
          <w:sz w:val="28"/>
          <w:szCs w:val="28"/>
        </w:rPr>
        <w:t>başkanı</w:t>
      </w:r>
      <w:proofErr w:type="spellEnd"/>
      <w:r w:rsidRPr="00A31B6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F3521" w:rsidRPr="00A31B6E">
        <w:rPr>
          <w:rFonts w:asciiTheme="minorHAnsi" w:hAnsiTheme="minorHAnsi" w:cstheme="minorHAnsi"/>
          <w:b/>
          <w:bCs/>
          <w:sz w:val="28"/>
          <w:szCs w:val="28"/>
        </w:rPr>
        <w:t xml:space="preserve">TMVFL </w:t>
      </w:r>
      <w:proofErr w:type="spellStart"/>
      <w:r w:rsidR="00DF3521" w:rsidRPr="00A31B6E">
        <w:rPr>
          <w:rFonts w:asciiTheme="minorHAnsi" w:hAnsiTheme="minorHAnsi" w:cstheme="minorHAnsi"/>
          <w:b/>
          <w:bCs/>
          <w:sz w:val="28"/>
          <w:szCs w:val="28"/>
        </w:rPr>
        <w:t>Yönetim</w:t>
      </w:r>
      <w:proofErr w:type="spellEnd"/>
      <w:r w:rsidR="00DF3521" w:rsidRPr="00A31B6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DF3521" w:rsidRPr="00A31B6E">
        <w:rPr>
          <w:rFonts w:asciiTheme="minorHAnsi" w:hAnsiTheme="minorHAnsi" w:cstheme="minorHAnsi"/>
          <w:b/>
          <w:bCs/>
          <w:sz w:val="28"/>
          <w:szCs w:val="28"/>
        </w:rPr>
        <w:t>Kuruluna</w:t>
      </w:r>
      <w:proofErr w:type="spellEnd"/>
      <w:r w:rsidR="00DF3521" w:rsidRPr="00A31B6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DF3521" w:rsidRPr="00A31B6E">
        <w:rPr>
          <w:rFonts w:asciiTheme="minorHAnsi" w:hAnsiTheme="minorHAnsi" w:cstheme="minorHAnsi"/>
          <w:b/>
          <w:bCs/>
          <w:sz w:val="28"/>
          <w:szCs w:val="28"/>
        </w:rPr>
        <w:t>bağlıdır</w:t>
      </w:r>
      <w:proofErr w:type="spellEnd"/>
      <w:r w:rsidR="00DF3521" w:rsidRPr="00A31B6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DF3521" w:rsidRPr="00A31B6E">
        <w:rPr>
          <w:rFonts w:asciiTheme="minorHAnsi" w:hAnsiTheme="minorHAnsi" w:cstheme="minorHAnsi"/>
          <w:b/>
          <w:bCs/>
          <w:sz w:val="28"/>
          <w:szCs w:val="28"/>
        </w:rPr>
        <w:t>ve</w:t>
      </w:r>
      <w:proofErr w:type="spellEnd"/>
      <w:r w:rsidR="00DF3521" w:rsidRPr="00A31B6E">
        <w:rPr>
          <w:rFonts w:asciiTheme="minorHAnsi" w:hAnsiTheme="minorHAnsi" w:cstheme="minorHAnsi"/>
          <w:b/>
          <w:bCs/>
          <w:sz w:val="28"/>
          <w:szCs w:val="28"/>
        </w:rPr>
        <w:t xml:space="preserve"> TMVFL </w:t>
      </w:r>
      <w:proofErr w:type="spellStart"/>
      <w:r w:rsidR="00DF3521" w:rsidRPr="00A31B6E">
        <w:rPr>
          <w:rFonts w:asciiTheme="minorHAnsi" w:hAnsiTheme="minorHAnsi" w:cstheme="minorHAnsi"/>
          <w:b/>
          <w:bCs/>
          <w:sz w:val="28"/>
          <w:szCs w:val="28"/>
        </w:rPr>
        <w:t>Yönetim</w:t>
      </w:r>
      <w:proofErr w:type="spellEnd"/>
      <w:r w:rsidR="00DF3521" w:rsidRPr="00A31B6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DF3521" w:rsidRPr="00A31B6E">
        <w:rPr>
          <w:rFonts w:asciiTheme="minorHAnsi" w:hAnsiTheme="minorHAnsi" w:cstheme="minorHAnsi"/>
          <w:b/>
          <w:bCs/>
          <w:sz w:val="28"/>
          <w:szCs w:val="28"/>
        </w:rPr>
        <w:t>kurulu</w:t>
      </w:r>
      <w:proofErr w:type="spellEnd"/>
      <w:r w:rsidR="00DF3521" w:rsidRPr="00A31B6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DF3521" w:rsidRPr="00A31B6E">
        <w:rPr>
          <w:rFonts w:asciiTheme="minorHAnsi" w:hAnsiTheme="minorHAnsi" w:cstheme="minorHAnsi"/>
          <w:b/>
          <w:bCs/>
          <w:sz w:val="28"/>
          <w:szCs w:val="28"/>
        </w:rPr>
        <w:t>atamasıyla</w:t>
      </w:r>
      <w:proofErr w:type="spellEnd"/>
      <w:r w:rsidR="00DF3521" w:rsidRPr="00A31B6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DF3521" w:rsidRPr="00A31B6E">
        <w:rPr>
          <w:rFonts w:asciiTheme="minorHAnsi" w:hAnsiTheme="minorHAnsi" w:cstheme="minorHAnsi"/>
          <w:b/>
          <w:bCs/>
          <w:sz w:val="28"/>
          <w:szCs w:val="28"/>
        </w:rPr>
        <w:t>görevlendirilir</w:t>
      </w:r>
      <w:proofErr w:type="spellEnd"/>
      <w:r w:rsidR="00DF3521" w:rsidRPr="00A31B6E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E133968" w14:textId="77777777" w:rsidR="002D1C2B" w:rsidRPr="00A31B6E" w:rsidRDefault="002D1C2B" w:rsidP="002D1C2B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28E284C" w14:textId="77777777" w:rsidR="002D1C2B" w:rsidRPr="00A31B6E" w:rsidRDefault="002D1C2B" w:rsidP="002D1C2B">
      <w:pPr>
        <w:pStyle w:val="ListeParagraf"/>
        <w:widowControl/>
        <w:numPr>
          <w:ilvl w:val="0"/>
          <w:numId w:val="5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A31B6E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TARAFLAR</w:t>
      </w:r>
    </w:p>
    <w:p w14:paraId="22AC9319" w14:textId="0ABF28AD" w:rsidR="002D1C2B" w:rsidRPr="00A31B6E" w:rsidRDefault="002D1C2B" w:rsidP="00A31B6E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tarafta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………………………………………………………………………</w:t>
      </w:r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adresinde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mukim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Türkiye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Masterlar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Veteranlar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Futbol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Federasyonu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</w:t>
      </w:r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proofErr w:type="gramEnd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TMVFL) </w:t>
      </w:r>
      <w:proofErr w:type="spellStart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ile</w:t>
      </w:r>
      <w:proofErr w:type="spellEnd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diğer</w:t>
      </w:r>
      <w:proofErr w:type="spellEnd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tarafta</w:t>
      </w:r>
      <w:proofErr w:type="spellEnd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…………………………………….......................................................................adresinde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mukim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bundan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sonra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A31B6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Temsilcisiler</w:t>
      </w:r>
      <w:proofErr w:type="spellEnd"/>
      <w:r w:rsidRPr="00A31B6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kurulu</w:t>
      </w:r>
      <w:proofErr w:type="spellEnd"/>
      <w:r w:rsidRPr="00A31B6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başkanı</w:t>
      </w:r>
      <w:proofErr w:type="spellEnd"/>
      <w:r w:rsidRPr="00A31B6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olarak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anılacaktır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).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Aşağıda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belirlenen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tüm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şartları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kabul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taa</w:t>
      </w:r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hhüt</w:t>
      </w:r>
      <w:proofErr w:type="spellEnd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ederek</w:t>
      </w:r>
      <w:proofErr w:type="spellEnd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işbu</w:t>
      </w:r>
      <w:proofErr w:type="spellEnd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</w:t>
      </w:r>
      <w:proofErr w:type="spellEnd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Kurulu</w:t>
      </w:r>
      <w:proofErr w:type="spellEnd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</w:t>
      </w:r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aşkanı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Sözleşmesini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bundan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sonra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Sözleşme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olar</w:t>
      </w:r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ak</w:t>
      </w:r>
      <w:proofErr w:type="spellEnd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anılacaktır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)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imzalamıştır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Bundan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sonra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her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iki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taraf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birlikte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Taraflar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olarak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anılacaktır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5193F55C" w14:textId="57B1AEEB" w:rsidR="002D1C2B" w:rsidRPr="00A31B6E" w:rsidRDefault="00A31B6E" w:rsidP="00A31B6E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Kurulu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Başkanı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Temsilcisi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TMVFL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Yönetim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Kurulunun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Sözleşmeyi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kapsayan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sezonda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statü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v</w:t>
      </w:r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talimatl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ar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doğrultusunda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TMVFL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Yönetim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K</w:t>
      </w:r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urulunun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aldığı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veya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alacağı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kararlara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bağlı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olacaktır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</w:p>
    <w:p w14:paraId="34389BA5" w14:textId="77777777" w:rsidR="002D1C2B" w:rsidRPr="00A31B6E" w:rsidRDefault="002D1C2B" w:rsidP="002D1C2B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7AB7DEE2" w14:textId="77777777" w:rsidR="002D1C2B" w:rsidRPr="00A31B6E" w:rsidRDefault="002D1C2B" w:rsidP="002D1C2B">
      <w:pPr>
        <w:pStyle w:val="ListeParagraf"/>
        <w:widowControl/>
        <w:numPr>
          <w:ilvl w:val="0"/>
          <w:numId w:val="5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A31B6E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KONU</w:t>
      </w:r>
    </w:p>
    <w:p w14:paraId="7AEE6B0D" w14:textId="67C64B85" w:rsidR="002D1C2B" w:rsidRPr="00A31B6E" w:rsidRDefault="00A31B6E" w:rsidP="002D1C2B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İşbu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Sözleşme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si</w:t>
      </w:r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nin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konusu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Türkiye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Mas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terlar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Veteranlar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Futbol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Federasyonu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TMVFL)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faaliyetleri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kapsamında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tarafların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görev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hak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yükümlülükleri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ile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bunların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nasıl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ne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şekilde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yürütüleceğinin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düzenlenmesine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ilişk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in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şartları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havi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</w:t>
      </w:r>
      <w:proofErr w:type="spellEnd"/>
      <w:proofErr w:type="gram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Kurulu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B</w:t>
      </w:r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aşkanlığı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özleşmesidir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</w:p>
    <w:p w14:paraId="278DC1BE" w14:textId="77777777" w:rsidR="002D1C2B" w:rsidRPr="00A31B6E" w:rsidRDefault="002D1C2B" w:rsidP="002D1C2B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44E5EC8" w14:textId="77777777" w:rsidR="002D1C2B" w:rsidRPr="00A31B6E" w:rsidRDefault="002D1C2B" w:rsidP="002D1C2B">
      <w:pPr>
        <w:pStyle w:val="ListeParagraf"/>
        <w:widowControl/>
        <w:numPr>
          <w:ilvl w:val="0"/>
          <w:numId w:val="5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A31B6E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 xml:space="preserve">BÖLGE TEMSİLCİLER KURULU </w:t>
      </w:r>
      <w:proofErr w:type="gramStart"/>
      <w:r w:rsidRPr="00A31B6E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BAŞKANLIĞI  YÜKÜMLÜLÜKLERİ</w:t>
      </w:r>
      <w:proofErr w:type="gramEnd"/>
    </w:p>
    <w:p w14:paraId="4D96E071" w14:textId="7C37C2C0" w:rsidR="002D1C2B" w:rsidRPr="00A31B6E" w:rsidRDefault="00A31B6E" w:rsidP="002D1C2B">
      <w:pPr>
        <w:pStyle w:val="ListeParagraf"/>
        <w:widowControl/>
        <w:numPr>
          <w:ilvl w:val="1"/>
          <w:numId w:val="5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Bölge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Kurulu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B</w:t>
      </w:r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aşkanı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Türkiye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Masterlar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Veteranlar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Futbol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Federasyonu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(TMVFL)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tüzüklerine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yönetmeliklerine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Yönetim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Kurulu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kararlarına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talimatlarına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uyacağını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kabul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beyan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taahhüt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eder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</w:p>
    <w:p w14:paraId="302D3B53" w14:textId="1DA3A658" w:rsidR="002D1C2B" w:rsidRPr="00A31B6E" w:rsidRDefault="00A31B6E" w:rsidP="002D1C2B">
      <w:pPr>
        <w:pStyle w:val="ListeParagraf"/>
        <w:widowControl/>
        <w:numPr>
          <w:ilvl w:val="1"/>
          <w:numId w:val="5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Kurulu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B</w:t>
      </w:r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aşkanı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,</w:t>
      </w:r>
      <w:proofErr w:type="gram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tüm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temsilcilerden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sorumlu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olduğunu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her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temsilciye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eşit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mesafede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bulunacağını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kabul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beyan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taahhüt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eder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Bölge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temsilcilerinin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TMVFL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Federasyonuna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bağlı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olduğunu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bilir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ancak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yürütme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konusunda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kendisi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sorumlu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olduğunu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kabul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beyan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eder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5249A4AF" w14:textId="352C3DB8" w:rsidR="002D1C2B" w:rsidRPr="00A31B6E" w:rsidRDefault="00A31B6E" w:rsidP="002D1C2B">
      <w:pPr>
        <w:pStyle w:val="ListeParagraf"/>
        <w:widowControl/>
        <w:numPr>
          <w:ilvl w:val="1"/>
          <w:numId w:val="5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Kurulu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B</w:t>
      </w:r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aşkanı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,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Temsilcilerin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kendi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bölgesinden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Türkiye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Masterlar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Veteranlar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Futbol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Federasyonu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(TMVFL)</w:t>
      </w:r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‘ye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katılan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tüm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takımların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futbolcuların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imzalamaları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gereken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taahhütnamelerden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lisans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çıkarılacak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futbolcu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teknik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kadronun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lisans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bilgilerini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excell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programında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döküm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halinde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işleyerek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TMVFL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ilgili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birimine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ulaştırmaktan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lige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katılım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belgelerinden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bu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belgelerin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doğruluğundan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Türkiye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Masterlar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Veteranlar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Futbol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Federasyonu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(TMVFL)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ilgili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birimine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tam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eksiksiz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olarak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ulaştırılmasından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sorumlu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olacağını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kabul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beyan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taahhüt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eder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</w:p>
    <w:p w14:paraId="6E3FBCFD" w14:textId="59290528" w:rsidR="002D1C2B" w:rsidRPr="00A31B6E" w:rsidRDefault="002D1C2B" w:rsidP="002D1C2B">
      <w:pPr>
        <w:pStyle w:val="ListeParagraf"/>
        <w:widowControl/>
        <w:numPr>
          <w:ilvl w:val="1"/>
          <w:numId w:val="5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TMVFL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tarafından</w:t>
      </w:r>
      <w:proofErr w:type="spellEnd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</w:t>
      </w:r>
      <w:proofErr w:type="spellEnd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Kurulu</w:t>
      </w:r>
      <w:proofErr w:type="spellEnd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</w:t>
      </w:r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aşkanı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için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açılan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resmi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e-mail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hesabını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kullanacağını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e-mail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hesabı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ile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yazışmaları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yapacağını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kabul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beyan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taahhüt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eder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1E4239F0" w14:textId="77777777" w:rsidR="002D1C2B" w:rsidRPr="00A31B6E" w:rsidRDefault="002D1C2B" w:rsidP="002D1C2B">
      <w:pPr>
        <w:pStyle w:val="ListeParagraf"/>
        <w:widowControl/>
        <w:numPr>
          <w:ilvl w:val="1"/>
          <w:numId w:val="5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Lige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katılmak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isteyen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takımlarla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ön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görüşme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yaparak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ligin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tanıtımını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yapmayı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lige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katılım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sürecini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başlatmayı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kabul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beyan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taahhüt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eder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</w:p>
    <w:p w14:paraId="6DB561C2" w14:textId="42E947AC" w:rsidR="002D1C2B" w:rsidRPr="00A31B6E" w:rsidRDefault="002D1C2B" w:rsidP="002D1C2B">
      <w:pPr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2744ACF" w14:textId="3C355453" w:rsidR="002D1C2B" w:rsidRDefault="00A31B6E" w:rsidP="002D1C2B">
      <w:pPr>
        <w:pStyle w:val="ListeParagraf"/>
        <w:widowControl/>
        <w:numPr>
          <w:ilvl w:val="1"/>
          <w:numId w:val="5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Temsilciler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Kurulu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Başkanı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>,</w:t>
      </w:r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Türkiye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Şampiyonasına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katılarak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TMVFL </w:t>
      </w:r>
      <w:proofErr w:type="spell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yönetimi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ile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birlikte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koordineli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çalışmak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zorundadır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>.</w:t>
      </w:r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Bölge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temsilcilerini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koordine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eder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işleyişle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ilgili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proofErr w:type="spell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gereken</w:t>
      </w:r>
      <w:proofErr w:type="spellEnd"/>
      <w:proofErr w:type="gram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çalışmayı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yapar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ve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yaptırır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44C6443" w14:textId="77777777" w:rsidR="00A31B6E" w:rsidRPr="00A31B6E" w:rsidRDefault="00A31B6E" w:rsidP="00A31B6E">
      <w:pPr>
        <w:pStyle w:val="ListeParagraf"/>
        <w:rPr>
          <w:rFonts w:asciiTheme="minorHAnsi" w:eastAsia="Times New Roman" w:hAnsiTheme="minorHAnsi" w:cstheme="minorHAnsi"/>
          <w:sz w:val="24"/>
          <w:szCs w:val="24"/>
        </w:rPr>
      </w:pPr>
    </w:p>
    <w:p w14:paraId="64F0C898" w14:textId="404ACF36" w:rsidR="00A31B6E" w:rsidRDefault="00A31B6E" w:rsidP="00A31B6E">
      <w:pPr>
        <w:pStyle w:val="ListeParagraf"/>
        <w:widowControl/>
        <w:autoSpaceDE/>
        <w:autoSpaceDN/>
        <w:ind w:left="825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0FC2DFA" w14:textId="357C8937" w:rsidR="00A31B6E" w:rsidRDefault="00A31B6E" w:rsidP="00A31B6E">
      <w:pPr>
        <w:pStyle w:val="ListeParagraf"/>
        <w:widowControl/>
        <w:autoSpaceDE/>
        <w:autoSpaceDN/>
        <w:ind w:left="825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5A8E211" w14:textId="3AF56CE9" w:rsidR="00A31B6E" w:rsidRDefault="00A31B6E" w:rsidP="00A31B6E">
      <w:pPr>
        <w:pStyle w:val="ListeParagraf"/>
        <w:widowControl/>
        <w:autoSpaceDE/>
        <w:autoSpaceDN/>
        <w:ind w:left="825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45FEC1A" w14:textId="1EF189E6" w:rsidR="00A31B6E" w:rsidRDefault="00A31B6E" w:rsidP="00A31B6E">
      <w:pPr>
        <w:pStyle w:val="ListeParagraf"/>
        <w:widowControl/>
        <w:autoSpaceDE/>
        <w:autoSpaceDN/>
        <w:ind w:left="825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343F820" w14:textId="5192A69C" w:rsidR="00A31B6E" w:rsidRDefault="00A31B6E" w:rsidP="00A31B6E">
      <w:pPr>
        <w:pStyle w:val="ListeParagraf"/>
        <w:widowControl/>
        <w:autoSpaceDE/>
        <w:autoSpaceDN/>
        <w:ind w:left="825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20E975A" w14:textId="77777777" w:rsidR="00A31B6E" w:rsidRPr="00A31B6E" w:rsidRDefault="00A31B6E" w:rsidP="00A31B6E">
      <w:pPr>
        <w:pStyle w:val="ListeParagraf"/>
        <w:widowControl/>
        <w:autoSpaceDE/>
        <w:autoSpaceDN/>
        <w:ind w:left="825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266C071" w14:textId="0FD89278" w:rsidR="002D1C2B" w:rsidRPr="00A31B6E" w:rsidRDefault="00A31B6E" w:rsidP="00A31B6E">
      <w:pPr>
        <w:pStyle w:val="ListeParagraf"/>
        <w:widowControl/>
        <w:numPr>
          <w:ilvl w:val="1"/>
          <w:numId w:val="5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Türkiye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Şampiyonasında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Temsilciler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Kurulu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B</w:t>
      </w:r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aşkanının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konaklama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ve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yol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masrafı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proofErr w:type="spell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Federasyon</w:t>
      </w:r>
      <w:proofErr w:type="spellEnd"/>
      <w:proofErr w:type="gram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tarafından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karşılanır</w:t>
      </w:r>
      <w:proofErr w:type="spellEnd"/>
      <w:r w:rsidR="002D1C2B" w:rsidRPr="00A31B6E">
        <w:rPr>
          <w:rFonts w:asciiTheme="minorHAnsi" w:eastAsia="Times New Roman" w:hAnsiTheme="minorHAnsi" w:cstheme="minorHAnsi"/>
          <w:sz w:val="24"/>
          <w:szCs w:val="24"/>
        </w:rPr>
        <w:t>..</w:t>
      </w:r>
    </w:p>
    <w:p w14:paraId="1BA3998F" w14:textId="77777777" w:rsidR="00A31B6E" w:rsidRPr="00A31B6E" w:rsidRDefault="002D1C2B" w:rsidP="00A31B6E">
      <w:pPr>
        <w:pStyle w:val="ListeParagraf"/>
        <w:widowControl/>
        <w:numPr>
          <w:ilvl w:val="1"/>
          <w:numId w:val="5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proofErr w:type="gram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Bölgelerde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oynanan</w:t>
      </w:r>
      <w:proofErr w:type="spellEnd"/>
      <w:proofErr w:type="gram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maçları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temsilcilerin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kusursuz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şekilde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işlemeleri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için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talimat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verir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</w:p>
    <w:p w14:paraId="1310CFB8" w14:textId="77777777" w:rsidR="00A31B6E" w:rsidRPr="00A31B6E" w:rsidRDefault="002D1C2B" w:rsidP="00A31B6E">
      <w:pPr>
        <w:pStyle w:val="ListeParagraf"/>
        <w:widowControl/>
        <w:numPr>
          <w:ilvl w:val="1"/>
          <w:numId w:val="5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Bölge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Temsilcisinin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,</w:t>
      </w:r>
      <w:proofErr w:type="gram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haftalık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maç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programının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tarih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saat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saha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bilgilerini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her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hafta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düzenli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şekilde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iletmesini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sağlamasını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organize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eder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716B6BC2" w14:textId="47A70A23" w:rsidR="007558B5" w:rsidRPr="007558B5" w:rsidRDefault="007558B5" w:rsidP="007558B5">
      <w:pPr>
        <w:widowControl/>
        <w:autoSpaceDE/>
        <w:autoSpaceDN/>
        <w:ind w:left="360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58B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3.10.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kurulu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başkanı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işbu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sözleşme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ile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belirlenen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yükümlülüklerini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yerine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getirirken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Sözleşmede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belirtilen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şartların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dışında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yapacağı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harcamalardan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bulunduğu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taahhütlerden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kendisi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sorumludur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Türkiye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Masterlar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Veteranlar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Futbol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Federasyonu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(</w:t>
      </w:r>
      <w:proofErr w:type="gram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TMVFL)’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yi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hiçbir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şekilde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sorumlu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tutmamayı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kabul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taahhüt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eder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2BB18431" w14:textId="77777777" w:rsidR="007558B5" w:rsidRDefault="007558B5" w:rsidP="007558B5">
      <w:pPr>
        <w:widowControl/>
        <w:autoSpaceDE/>
        <w:autoSpaceDN/>
        <w:ind w:left="360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58B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3.11.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Bölge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Temsilcisi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sözleşme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şartlarına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talimatlara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uymak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zorundadır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Aksi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takdirde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Türkiye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Masterlar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Veteranlar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Futbol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Federasyonu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(TMVFL)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sözl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eşmeyi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tek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taraflı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olarak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fesh</w:t>
      </w:r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edebilir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İşbu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fes</w:t>
      </w:r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h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etme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nedeniyle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Bölge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Temsilcisi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herhangi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bir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yasal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yola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başvuramayacağını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kabul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beyan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taahhüt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eder</w:t>
      </w:r>
      <w:proofErr w:type="spellEnd"/>
      <w:r w:rsidR="002D1C2B"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</w:p>
    <w:p w14:paraId="357CBD00" w14:textId="77777777" w:rsidR="007558B5" w:rsidRPr="007558B5" w:rsidRDefault="002D1C2B" w:rsidP="007558B5">
      <w:pPr>
        <w:pStyle w:val="ListeParagraf"/>
        <w:widowControl/>
        <w:numPr>
          <w:ilvl w:val="1"/>
          <w:numId w:val="6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7558B5">
        <w:rPr>
          <w:rFonts w:asciiTheme="minorHAnsi" w:eastAsia="Times New Roman" w:hAnsiTheme="minorHAnsi" w:cstheme="minorHAnsi"/>
          <w:color w:val="FF0000"/>
          <w:sz w:val="24"/>
          <w:szCs w:val="24"/>
        </w:rPr>
        <w:t>Temsilciler</w:t>
      </w:r>
      <w:proofErr w:type="spellEnd"/>
      <w:r w:rsidRPr="007558B5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FF0000"/>
          <w:sz w:val="24"/>
          <w:szCs w:val="24"/>
        </w:rPr>
        <w:t>Kurulu</w:t>
      </w:r>
      <w:proofErr w:type="spellEnd"/>
      <w:r w:rsidRPr="007558B5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FF0000"/>
          <w:sz w:val="24"/>
          <w:szCs w:val="24"/>
        </w:rPr>
        <w:t>Başkanı</w:t>
      </w:r>
      <w:proofErr w:type="spellEnd"/>
      <w:r w:rsidRPr="007558B5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FF0000"/>
          <w:sz w:val="24"/>
          <w:szCs w:val="24"/>
        </w:rPr>
        <w:t>Toplantı</w:t>
      </w:r>
      <w:proofErr w:type="spellEnd"/>
      <w:r w:rsidRPr="007558B5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FF0000"/>
          <w:sz w:val="24"/>
          <w:szCs w:val="24"/>
        </w:rPr>
        <w:t>Yapılacağı</w:t>
      </w:r>
      <w:proofErr w:type="spellEnd"/>
      <w:r w:rsidRPr="007558B5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FF0000"/>
          <w:sz w:val="24"/>
          <w:szCs w:val="24"/>
        </w:rPr>
        <w:t>Zamanlarda</w:t>
      </w:r>
      <w:proofErr w:type="spellEnd"/>
      <w:r w:rsidRPr="007558B5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, </w:t>
      </w:r>
      <w:proofErr w:type="spellStart"/>
      <w:r w:rsidRPr="007558B5">
        <w:rPr>
          <w:rFonts w:asciiTheme="minorHAnsi" w:eastAsia="Times New Roman" w:hAnsiTheme="minorHAnsi" w:cstheme="minorHAnsi"/>
          <w:color w:val="FF0000"/>
          <w:sz w:val="24"/>
          <w:szCs w:val="24"/>
        </w:rPr>
        <w:t>Bölge</w:t>
      </w:r>
      <w:proofErr w:type="spellEnd"/>
      <w:r w:rsidRPr="007558B5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FF0000"/>
          <w:sz w:val="24"/>
          <w:szCs w:val="24"/>
        </w:rPr>
        <w:t>Temsilcilerini</w:t>
      </w:r>
      <w:proofErr w:type="spellEnd"/>
      <w:r w:rsidRPr="007558B5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FF0000"/>
          <w:sz w:val="24"/>
          <w:szCs w:val="24"/>
        </w:rPr>
        <w:t>Toplantıya</w:t>
      </w:r>
      <w:proofErr w:type="spellEnd"/>
      <w:r w:rsidRPr="007558B5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FF0000"/>
          <w:sz w:val="24"/>
          <w:szCs w:val="24"/>
        </w:rPr>
        <w:t>Katılmasını</w:t>
      </w:r>
      <w:proofErr w:type="spellEnd"/>
      <w:r w:rsidRPr="007558B5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FF0000"/>
          <w:sz w:val="24"/>
          <w:szCs w:val="24"/>
        </w:rPr>
        <w:t>Sağlar</w:t>
      </w:r>
      <w:proofErr w:type="spellEnd"/>
      <w:r w:rsidRPr="007558B5">
        <w:rPr>
          <w:rFonts w:asciiTheme="minorHAnsi" w:eastAsia="Times New Roman" w:hAnsiTheme="minorHAnsi" w:cstheme="minorHAnsi"/>
          <w:color w:val="FF0000"/>
          <w:sz w:val="24"/>
          <w:szCs w:val="24"/>
        </w:rPr>
        <w:t>.</w:t>
      </w:r>
    </w:p>
    <w:p w14:paraId="2FAA4143" w14:textId="6D000996" w:rsidR="002D1C2B" w:rsidRPr="007558B5" w:rsidRDefault="002D1C2B" w:rsidP="007558B5">
      <w:pPr>
        <w:pStyle w:val="ListeParagraf"/>
        <w:widowControl/>
        <w:numPr>
          <w:ilvl w:val="1"/>
          <w:numId w:val="6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</w:t>
      </w:r>
      <w:proofErr w:type="spell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Kurulu</w:t>
      </w:r>
      <w:proofErr w:type="spell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Başkanı</w:t>
      </w:r>
      <w:proofErr w:type="spell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Temsilcilerin</w:t>
      </w:r>
      <w:proofErr w:type="spell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</w:t>
      </w:r>
      <w:proofErr w:type="spell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Çalışmasına</w:t>
      </w:r>
      <w:proofErr w:type="spellEnd"/>
      <w:proofErr w:type="gram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</w:t>
      </w:r>
      <w:proofErr w:type="spell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göre</w:t>
      </w:r>
      <w:proofErr w:type="spell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Puantaj</w:t>
      </w:r>
      <w:proofErr w:type="spell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Uygulaması</w:t>
      </w:r>
      <w:proofErr w:type="spell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Yetkisine</w:t>
      </w:r>
      <w:proofErr w:type="spell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Sahiptir</w:t>
      </w:r>
      <w:proofErr w:type="spell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proofErr w:type="spell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Puanlar</w:t>
      </w:r>
      <w:proofErr w:type="spell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Aylık</w:t>
      </w:r>
      <w:proofErr w:type="spell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olup</w:t>
      </w:r>
      <w:proofErr w:type="spell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sezon</w:t>
      </w:r>
      <w:proofErr w:type="spell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sonunda</w:t>
      </w:r>
      <w:proofErr w:type="spell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en</w:t>
      </w:r>
      <w:proofErr w:type="spell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Yüksek</w:t>
      </w:r>
      <w:proofErr w:type="spell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Puan</w:t>
      </w:r>
      <w:proofErr w:type="spell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Alan </w:t>
      </w:r>
      <w:proofErr w:type="spell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Temsilci</w:t>
      </w:r>
      <w:proofErr w:type="spell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TMVFL </w:t>
      </w:r>
      <w:proofErr w:type="spell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Yönetim</w:t>
      </w:r>
      <w:proofErr w:type="spell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Kurulu</w:t>
      </w:r>
      <w:proofErr w:type="spell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Tarafından</w:t>
      </w:r>
      <w:proofErr w:type="spell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Ödüllendirilir</w:t>
      </w:r>
      <w:proofErr w:type="spellEnd"/>
      <w:r w:rsidRP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319682E7" w14:textId="77777777" w:rsidR="002D1C2B" w:rsidRPr="00A31B6E" w:rsidRDefault="002D1C2B" w:rsidP="002D1C2B">
      <w:pPr>
        <w:pStyle w:val="ListeParagraf"/>
        <w:ind w:left="825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628B068" w14:textId="77777777" w:rsidR="002D1C2B" w:rsidRPr="00A31B6E" w:rsidRDefault="002D1C2B" w:rsidP="002D1C2B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204737B" w14:textId="77777777" w:rsidR="002D1C2B" w:rsidRPr="007558B5" w:rsidRDefault="002D1C2B" w:rsidP="002D1C2B">
      <w:pPr>
        <w:pStyle w:val="ListeParagraf"/>
        <w:widowControl/>
        <w:numPr>
          <w:ilvl w:val="0"/>
          <w:numId w:val="5"/>
        </w:numPr>
        <w:autoSpaceDE/>
        <w:autoSpaceDN/>
        <w:spacing w:after="200"/>
        <w:contextualSpacing/>
        <w:rPr>
          <w:rFonts w:asciiTheme="minorHAnsi" w:eastAsia="Times New Roman" w:hAnsiTheme="minorHAnsi" w:cstheme="minorHAnsi"/>
          <w:sz w:val="26"/>
          <w:szCs w:val="26"/>
        </w:rPr>
      </w:pPr>
      <w:r w:rsidRPr="007558B5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TÜRKİYE MASTERLAR VE VETERANLAR FUTBOL LİGİ (TMVFL)’NİN YÜKÜMLÜLÜKLERİ</w:t>
      </w:r>
    </w:p>
    <w:p w14:paraId="4FCEE629" w14:textId="7660D7A7" w:rsidR="002D1C2B" w:rsidRPr="00A31B6E" w:rsidRDefault="002D1C2B" w:rsidP="002D1C2B">
      <w:pPr>
        <w:pStyle w:val="ListeParagraf"/>
        <w:widowControl/>
        <w:numPr>
          <w:ilvl w:val="1"/>
          <w:numId w:val="5"/>
        </w:numPr>
        <w:autoSpaceDE/>
        <w:autoSpaceDN/>
        <w:spacing w:after="200"/>
        <w:contextualSpacing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Türkiye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Masterlar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Veteranlar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Futbol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Federasyonu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(</w:t>
      </w:r>
      <w:proofErr w:type="gram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TMVFL), 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kurulu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Başkanına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2024-2025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sezonu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için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;</w:t>
      </w:r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Ağustos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Eylül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Ekim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Kasım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Aralık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Ocak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Şubat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Mart, Nisan,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Mayıs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yları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dahilinde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toplamda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A31B6E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>(</w:t>
      </w:r>
      <w:r w:rsidRPr="00A31B6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…………</w:t>
      </w:r>
      <w:r w:rsidRPr="00A31B6E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 xml:space="preserve">)TL  (.…………………………..) </w:t>
      </w:r>
      <w:proofErr w:type="spellStart"/>
      <w:r w:rsidRPr="00A31B6E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>öder</w:t>
      </w:r>
      <w:proofErr w:type="spellEnd"/>
      <w:r w:rsidRPr="00A31B6E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>.</w:t>
      </w:r>
    </w:p>
    <w:p w14:paraId="4F60A0BD" w14:textId="1F0D2AE5" w:rsidR="002D1C2B" w:rsidRPr="00A31B6E" w:rsidRDefault="002D1C2B" w:rsidP="002D1C2B">
      <w:pPr>
        <w:pStyle w:val="ListeParagraf"/>
        <w:widowControl/>
        <w:numPr>
          <w:ilvl w:val="1"/>
          <w:numId w:val="5"/>
        </w:numPr>
        <w:autoSpaceDE/>
        <w:autoSpaceDN/>
        <w:spacing w:after="200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Türkiye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Masterlar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Veteranlar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Futbol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Federasyonu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(</w:t>
      </w:r>
      <w:proofErr w:type="gram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TMVFL),  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kendi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resmi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web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sitesinin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ana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sayfasından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Ba</w:t>
      </w:r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ş</w:t>
      </w:r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kanının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“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Bölge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temsilcilerinden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sorumlu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olduğunu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kabul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eder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”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ibaresine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web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sitesinde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yer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vermeyi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kabul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eder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49035770" w14:textId="77777777" w:rsidR="002D1C2B" w:rsidRPr="00A31B6E" w:rsidRDefault="002D1C2B" w:rsidP="002D1C2B">
      <w:pPr>
        <w:pStyle w:val="ListeParagraf"/>
        <w:ind w:left="825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03E494B" w14:textId="77777777" w:rsidR="002D1C2B" w:rsidRPr="00A31B6E" w:rsidRDefault="002D1C2B" w:rsidP="002D1C2B">
      <w:pPr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08E816A" w14:textId="77777777" w:rsidR="002D1C2B" w:rsidRPr="007558B5" w:rsidRDefault="002D1C2B" w:rsidP="002D1C2B">
      <w:pPr>
        <w:pStyle w:val="ListeParagraf"/>
        <w:widowControl/>
        <w:numPr>
          <w:ilvl w:val="0"/>
          <w:numId w:val="5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7558B5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SÖZLEŞMENİN FESHİ</w:t>
      </w:r>
    </w:p>
    <w:p w14:paraId="460777B4" w14:textId="77777777" w:rsidR="002D1C2B" w:rsidRPr="00A31B6E" w:rsidRDefault="002D1C2B" w:rsidP="002D1C2B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7881713" w14:textId="159C2006" w:rsidR="002D1C2B" w:rsidRPr="00A31B6E" w:rsidRDefault="009F2520" w:rsidP="002D1C2B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     </w:t>
      </w:r>
      <w:r w:rsidR="002D1C2B" w:rsidRPr="007558B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5.1.</w:t>
      </w:r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Türkiye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Masterlar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Veteranlar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Futbol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Federasyonu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(</w:t>
      </w:r>
      <w:proofErr w:type="gram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TMVFL),  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aşağıda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yazılı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hallerin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bir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ya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da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birkaçının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oluşması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halinde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işbu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sözleşmeyi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tek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taraflı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olarak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herhangi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bir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bildirime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gerek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kalmaksızın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feshedebilir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Buna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göre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Türkiye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Masterlar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Veteranlar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Futbol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Federasyonu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(</w:t>
      </w:r>
      <w:proofErr w:type="gram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TMVFL),</w:t>
      </w:r>
    </w:p>
    <w:p w14:paraId="2AE9EFD9" w14:textId="77777777" w:rsidR="002D1C2B" w:rsidRPr="00A31B6E" w:rsidRDefault="002D1C2B" w:rsidP="002D1C2B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BA3174B" w14:textId="008E63E1" w:rsidR="002D1C2B" w:rsidRPr="00A31B6E" w:rsidRDefault="002D1C2B" w:rsidP="002D1C2B">
      <w:pPr>
        <w:widowControl/>
        <w:numPr>
          <w:ilvl w:val="0"/>
          <w:numId w:val="4"/>
        </w:numPr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TMVFL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</w:t>
      </w:r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msilciler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kurulu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başkanı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işbu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sözleşmenin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veya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birkaç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maddesini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ihlal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ederse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14:paraId="6AC192AD" w14:textId="77777777" w:rsidR="002D1C2B" w:rsidRPr="00A31B6E" w:rsidRDefault="002D1C2B" w:rsidP="002D1C2B">
      <w:pPr>
        <w:widowControl/>
        <w:numPr>
          <w:ilvl w:val="0"/>
          <w:numId w:val="4"/>
        </w:numPr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TMVFL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kurulu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başkanı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görevini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başkalarına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devrederse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14:paraId="1F24EF8F" w14:textId="39994CE2" w:rsidR="002D1C2B" w:rsidRPr="00A31B6E" w:rsidRDefault="002D1C2B" w:rsidP="002D1C2B">
      <w:pPr>
        <w:widowControl/>
        <w:numPr>
          <w:ilvl w:val="0"/>
          <w:numId w:val="4"/>
        </w:numPr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TMVFL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kurulu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başkanı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işbu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sözleşme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uyarınca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taahhüt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ettiği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görev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yükümlülüklerini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yerine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getirmez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/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veya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iki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defa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yazılı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hatırlatma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yapılmasına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rağmen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işbu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sözleşme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ile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yüklendiği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görevlerini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aksatırsa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/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veya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hiçbirini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yerine</w:t>
      </w:r>
      <w:proofErr w:type="spellEnd"/>
      <w:proofErr w:type="gram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getirmezse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işbu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sözleşmeyi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her zaman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tek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taraflı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olarak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feshedebilir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İşbu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fesh</w:t>
      </w:r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etme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nedeniyle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</w:t>
      </w:r>
      <w:proofErr w:type="spellEnd"/>
      <w:proofErr w:type="gram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kurulu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başkanı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herhangi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bir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tazminat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veya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talep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hakkı</w:t>
      </w:r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nda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bulunamaz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proofErr w:type="spellStart"/>
      <w:proofErr w:type="gram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Ancak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TMVFL’ye</w:t>
      </w:r>
      <w:proofErr w:type="spellEnd"/>
      <w:proofErr w:type="gram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z</w:t>
      </w:r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arar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getirecek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veya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yüz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kızartacak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davranı</w:t>
      </w:r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şlarda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bulunduğu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taktirde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toplam</w:t>
      </w:r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da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aldığı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ücretin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5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katını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geri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ödemek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zorundadır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TMVFL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dava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açmakla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yetkilidir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67070C53" w14:textId="7F22998E" w:rsidR="002D1C2B" w:rsidRDefault="002D1C2B" w:rsidP="002D1C2B">
      <w:pPr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14:paraId="6D69D0CC" w14:textId="0F7C17D3" w:rsidR="007558B5" w:rsidRDefault="007558B5" w:rsidP="002D1C2B">
      <w:pPr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14:paraId="26AABAEB" w14:textId="7ED184DC" w:rsidR="007558B5" w:rsidRDefault="007558B5" w:rsidP="002D1C2B">
      <w:pPr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14:paraId="46E2F4AA" w14:textId="0BD10AA2" w:rsidR="007558B5" w:rsidRDefault="007558B5" w:rsidP="002D1C2B">
      <w:pPr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14:paraId="6D919967" w14:textId="05B6F93C" w:rsidR="007558B5" w:rsidRDefault="007558B5" w:rsidP="002D1C2B">
      <w:pPr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14:paraId="57842D2A" w14:textId="04C59135" w:rsidR="007558B5" w:rsidRDefault="007558B5" w:rsidP="002D1C2B">
      <w:pPr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14:paraId="2A6055C7" w14:textId="4CC77D9F" w:rsidR="007558B5" w:rsidRDefault="007558B5" w:rsidP="002D1C2B">
      <w:pPr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14:paraId="1C2B1DCC" w14:textId="3D22D734" w:rsidR="007558B5" w:rsidRDefault="007558B5" w:rsidP="002D1C2B">
      <w:pPr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14:paraId="7CA6B34A" w14:textId="77777777" w:rsidR="007558B5" w:rsidRPr="00A31B6E" w:rsidRDefault="007558B5" w:rsidP="002D1C2B">
      <w:pPr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14:paraId="1470C204" w14:textId="36AF537C" w:rsidR="002D1C2B" w:rsidRPr="007558B5" w:rsidRDefault="002D1C2B" w:rsidP="007558B5">
      <w:pPr>
        <w:pStyle w:val="ListeParagraf"/>
        <w:widowControl/>
        <w:numPr>
          <w:ilvl w:val="0"/>
          <w:numId w:val="5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7558B5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TEBLİGAT</w:t>
      </w:r>
    </w:p>
    <w:p w14:paraId="44CFE294" w14:textId="47482FBE" w:rsidR="002D1C2B" w:rsidRPr="00A31B6E" w:rsidRDefault="002D1C2B" w:rsidP="002D1C2B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Yapılacak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yazışmalar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gönderilecek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tebligat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belgeler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için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işbu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sözleşmede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belirtilen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adresler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iletişim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araçları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esastır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A31B6E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</w:rPr>
        <w:t>Bölge</w:t>
      </w:r>
      <w:proofErr w:type="spellEnd"/>
      <w:r w:rsidRPr="00A31B6E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</w:rPr>
        <w:t>Temsilcisinin</w:t>
      </w:r>
      <w:proofErr w:type="spellEnd"/>
      <w:r w:rsidRPr="00A31B6E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adres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değişikliğini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,  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değişikliğin</w:t>
      </w:r>
      <w:proofErr w:type="spellEnd"/>
      <w:proofErr w:type="gram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meydana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geldiği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tarihten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itibaren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beş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(5)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gün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içinde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yazılı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olarak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Türkiye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Masterlar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Veteranlar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Futbol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Federasyonu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(TMVFL) ‘ne</w:t>
      </w:r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bildirmekle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 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yükümlüdür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Taraflar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tebligat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adresleri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olarak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aksini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yazılı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olarak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bildirmedikleri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sürece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işbu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sözleşmede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belirtilen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adresleri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geçerli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tebligat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adresi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olarak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kabul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etmiş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olup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adreslere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yapılan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tebligatlar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geçerli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olarak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hukuki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sonuçları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doğurur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Taraflar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adreste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kendileri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bulunmadığı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zamanlarda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yanlarında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çalışanlardan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herhangi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kimseye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yapılacak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tebligatın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bizzat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kendisine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yapılmış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tebligat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gibi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hüküm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doğuracağını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kabul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ederler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76341A69" w14:textId="77777777" w:rsidR="002D1C2B" w:rsidRPr="00A31B6E" w:rsidRDefault="002D1C2B" w:rsidP="002D1C2B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47E61565" w14:textId="77777777" w:rsidR="002D1C2B" w:rsidRPr="007558B5" w:rsidRDefault="002D1C2B" w:rsidP="002D1C2B">
      <w:pPr>
        <w:pStyle w:val="ListeParagraf"/>
        <w:widowControl/>
        <w:numPr>
          <w:ilvl w:val="0"/>
          <w:numId w:val="5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7558B5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GİZLİLİK</w:t>
      </w:r>
    </w:p>
    <w:p w14:paraId="60CFA938" w14:textId="06AB55F8" w:rsidR="002D1C2B" w:rsidRPr="00A31B6E" w:rsidRDefault="002D1C2B" w:rsidP="002D1C2B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</w:t>
      </w:r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raflar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karşılıklı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olarak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işbu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sözleşme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çerçevesinde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diğer</w:t>
      </w:r>
      <w:proofErr w:type="spellEnd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558B5">
        <w:rPr>
          <w:rFonts w:asciiTheme="minorHAnsi" w:eastAsia="Times New Roman" w:hAnsiTheme="minorHAnsi" w:cstheme="minorHAnsi"/>
          <w:color w:val="000000"/>
          <w:sz w:val="24"/>
          <w:szCs w:val="24"/>
        </w:rPr>
        <w:t>t</w:t>
      </w:r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araftan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herhangi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şekilde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temin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edecekleri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tüm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bilgileri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devamlı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olarak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gizli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tutacaklarını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saklayacaklarını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sözleşmede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belirtilenden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başka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amaç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için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kullanmayacaklarını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bilgileri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gizli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bilgiler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olarak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değerlendirerek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diğer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tarafın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rızası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olmaksızın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üçüncü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şahıslara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açıklamayacaklarını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beyan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taahhüt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etmektedirler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199BA7E8" w14:textId="77777777" w:rsidR="002D1C2B" w:rsidRPr="00A31B6E" w:rsidRDefault="002D1C2B" w:rsidP="002D1C2B">
      <w:pPr>
        <w:spacing w:after="240"/>
        <w:rPr>
          <w:rFonts w:asciiTheme="minorHAnsi" w:eastAsia="Times New Roman" w:hAnsiTheme="minorHAnsi" w:cstheme="minorHAnsi"/>
          <w:sz w:val="24"/>
          <w:szCs w:val="24"/>
        </w:rPr>
      </w:pPr>
    </w:p>
    <w:p w14:paraId="03852B9A" w14:textId="77777777" w:rsidR="002D1C2B" w:rsidRPr="007558B5" w:rsidRDefault="002D1C2B" w:rsidP="002D1C2B">
      <w:pPr>
        <w:pStyle w:val="ListeParagraf"/>
        <w:widowControl/>
        <w:numPr>
          <w:ilvl w:val="0"/>
          <w:numId w:val="5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7558B5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SÖZLEŞME SÜRESİ</w:t>
      </w:r>
    </w:p>
    <w:p w14:paraId="26E66EE4" w14:textId="76F79C82" w:rsidR="002D1C2B" w:rsidRPr="00A31B6E" w:rsidRDefault="002D1C2B" w:rsidP="002D1C2B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İş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sözleşme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imzalandığı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tarihte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yürürlüğe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girer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İşbu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Sözleşme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süresi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Türkiye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Masterlar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Veteranlar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Futbol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Federasyonu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(</w:t>
      </w:r>
      <w:proofErr w:type="gram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TMVFL) 2024-2025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sezonu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süresince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Türkiye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şampiyonası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sonunda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</w:t>
      </w:r>
      <w:proofErr w:type="spellStart"/>
      <w:r w:rsidR="007558B5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geçerli</w:t>
      </w:r>
      <w:proofErr w:type="spellEnd"/>
      <w:r w:rsidR="007558B5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olup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sezon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bitiminde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sözleşme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kendiliğinden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sona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erer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</w:p>
    <w:p w14:paraId="7138E04A" w14:textId="77777777" w:rsidR="002D1C2B" w:rsidRPr="00A31B6E" w:rsidRDefault="002D1C2B" w:rsidP="002D1C2B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2E017151" w14:textId="77777777" w:rsidR="002D1C2B" w:rsidRPr="007558B5" w:rsidRDefault="002D1C2B" w:rsidP="002D1C2B">
      <w:pPr>
        <w:pStyle w:val="ListeParagraf"/>
        <w:widowControl/>
        <w:numPr>
          <w:ilvl w:val="0"/>
          <w:numId w:val="5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7558B5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YETKİ</w:t>
      </w:r>
    </w:p>
    <w:p w14:paraId="086502C7" w14:textId="77777777" w:rsidR="002D1C2B" w:rsidRPr="00A31B6E" w:rsidRDefault="002D1C2B" w:rsidP="002D1C2B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Taraflar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işbu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sözleşme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sebebi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ile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doğacak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ihtilaflarda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İstanbul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Mahkemeleri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İcra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Dairelerinin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yetkili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bulunduğunu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peşinen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kabul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beyan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ederler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2628314F" w14:textId="77777777" w:rsidR="002D1C2B" w:rsidRPr="00A31B6E" w:rsidRDefault="002D1C2B" w:rsidP="002D1C2B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6EF87332" w14:textId="6D66B5C7" w:rsidR="002D1C2B" w:rsidRPr="00A31B6E" w:rsidRDefault="007558B5" w:rsidP="002D1C2B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İş</w:t>
      </w:r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bu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sözleşme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dokuz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(9) </w:t>
      </w:r>
      <w:proofErr w:type="spellStart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>madde</w:t>
      </w:r>
      <w:proofErr w:type="spellEnd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>üç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(3)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sayfadan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ibaret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olup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taraflar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arasında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gram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…..</w:t>
      </w:r>
      <w:proofErr w:type="gram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nüsha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olarak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tanzim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edilmiş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…/…/</w:t>
      </w:r>
      <w:proofErr w:type="gram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2024 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tarihinde</w:t>
      </w:r>
      <w:proofErr w:type="spellEnd"/>
      <w:proofErr w:type="gram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imza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altına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alınarak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yürürlüğe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girmiştir</w:t>
      </w:r>
      <w:proofErr w:type="spellEnd"/>
      <w:r w:rsidR="002D1C2B"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4C683AA7" w14:textId="77777777" w:rsidR="002D1C2B" w:rsidRPr="00A31B6E" w:rsidRDefault="002D1C2B" w:rsidP="002D1C2B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59EEB50" w14:textId="3CE125FA" w:rsidR="002D1C2B" w:rsidRDefault="002D1C2B" w:rsidP="002D1C2B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NOT: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kurulu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başkanı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bölgelerdeki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takımların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tüm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evraklarını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eksiksiz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temin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etmekle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yükümlü</w:t>
      </w:r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>lüklerinden</w:t>
      </w:r>
      <w:proofErr w:type="spellEnd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>sorumlu</w:t>
      </w:r>
      <w:proofErr w:type="spellEnd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>olduğunu</w:t>
      </w:r>
      <w:proofErr w:type="spellEnd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ynı</w:t>
      </w:r>
      <w:proofErr w:type="spellEnd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>zamanda</w:t>
      </w:r>
      <w:proofErr w:type="spellEnd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>bu</w:t>
      </w:r>
      <w:proofErr w:type="spellEnd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>konudaki</w:t>
      </w:r>
      <w:proofErr w:type="spellEnd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>sorumluluğun</w:t>
      </w:r>
      <w:proofErr w:type="spellEnd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temsilciye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ait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olduğunu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hatırlatır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sonrasında</w:t>
      </w:r>
      <w:proofErr w:type="spellEnd"/>
      <w:proofErr w:type="gram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ise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ıslak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imzalı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kulüp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evraklarını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federasyona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ve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temsilciler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kurulu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baş</w:t>
      </w:r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>kanına</w:t>
      </w:r>
      <w:proofErr w:type="spellEnd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>eksiksiz</w:t>
      </w:r>
      <w:proofErr w:type="spellEnd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>ileteceğinden</w:t>
      </w:r>
      <w:proofErr w:type="spellEnd"/>
      <w:r w:rsidR="009F252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sorumlu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olduğunu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bildirir</w:t>
      </w:r>
      <w:proofErr w:type="spellEnd"/>
      <w:r w:rsidRPr="00A31B6E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4CB64350" w14:textId="77777777" w:rsidR="002D1C2B" w:rsidRPr="00A31B6E" w:rsidRDefault="002D1C2B" w:rsidP="002D1C2B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2CD4ED9" w14:textId="77777777" w:rsidR="009F2520" w:rsidRDefault="009F2520" w:rsidP="002D1C2B">
      <w:pPr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7B3ABC5E" w14:textId="77777777" w:rsidR="009F2520" w:rsidRDefault="002D1C2B" w:rsidP="002D1C2B">
      <w:pPr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proofErr w:type="spellStart"/>
      <w:r w:rsidRPr="009F2520">
        <w:rPr>
          <w:rFonts w:asciiTheme="minorHAnsi" w:eastAsia="Times New Roman" w:hAnsiTheme="minorHAnsi" w:cstheme="minorHAnsi"/>
          <w:b/>
          <w:sz w:val="28"/>
          <w:szCs w:val="28"/>
        </w:rPr>
        <w:t>Bölge</w:t>
      </w:r>
      <w:proofErr w:type="spellEnd"/>
      <w:r w:rsidRPr="009F2520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proofErr w:type="spellStart"/>
      <w:r w:rsidRPr="009F2520">
        <w:rPr>
          <w:rFonts w:asciiTheme="minorHAnsi" w:eastAsia="Times New Roman" w:hAnsiTheme="minorHAnsi" w:cstheme="minorHAnsi"/>
          <w:b/>
          <w:sz w:val="28"/>
          <w:szCs w:val="28"/>
        </w:rPr>
        <w:t>Temsilciler</w:t>
      </w:r>
      <w:proofErr w:type="spellEnd"/>
      <w:r w:rsidRPr="009F2520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proofErr w:type="spellStart"/>
      <w:r w:rsidRPr="009F2520">
        <w:rPr>
          <w:rFonts w:asciiTheme="minorHAnsi" w:eastAsia="Times New Roman" w:hAnsiTheme="minorHAnsi" w:cstheme="minorHAnsi"/>
          <w:b/>
          <w:sz w:val="28"/>
          <w:szCs w:val="28"/>
        </w:rPr>
        <w:t>Krl</w:t>
      </w:r>
      <w:proofErr w:type="spellEnd"/>
      <w:r w:rsidRPr="009F2520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proofErr w:type="spellStart"/>
      <w:r w:rsidRPr="009F2520">
        <w:rPr>
          <w:rFonts w:asciiTheme="minorHAnsi" w:eastAsia="Times New Roman" w:hAnsiTheme="minorHAnsi" w:cstheme="minorHAnsi"/>
          <w:b/>
          <w:sz w:val="28"/>
          <w:szCs w:val="28"/>
        </w:rPr>
        <w:t>Başkanı</w:t>
      </w:r>
      <w:proofErr w:type="spellEnd"/>
      <w:r w:rsidRPr="009F2520">
        <w:rPr>
          <w:rFonts w:asciiTheme="minorHAnsi" w:eastAsia="Times New Roman" w:hAnsiTheme="minorHAnsi" w:cstheme="minorHAnsi"/>
          <w:b/>
          <w:sz w:val="28"/>
          <w:szCs w:val="28"/>
        </w:rPr>
        <w:t xml:space="preserve">                            TMVFL </w:t>
      </w:r>
      <w:proofErr w:type="spellStart"/>
      <w:r w:rsidR="009F2520">
        <w:rPr>
          <w:rFonts w:asciiTheme="minorHAnsi" w:eastAsia="Times New Roman" w:hAnsiTheme="minorHAnsi" w:cstheme="minorHAnsi"/>
          <w:b/>
          <w:sz w:val="28"/>
          <w:szCs w:val="28"/>
        </w:rPr>
        <w:t>Yönetim</w:t>
      </w:r>
      <w:proofErr w:type="spellEnd"/>
      <w:r w:rsidR="009F2520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proofErr w:type="spellStart"/>
      <w:r w:rsidR="009F2520">
        <w:rPr>
          <w:rFonts w:asciiTheme="minorHAnsi" w:eastAsia="Times New Roman" w:hAnsiTheme="minorHAnsi" w:cstheme="minorHAnsi"/>
          <w:b/>
          <w:sz w:val="28"/>
          <w:szCs w:val="28"/>
        </w:rPr>
        <w:t>Kurulu</w:t>
      </w:r>
      <w:proofErr w:type="spellEnd"/>
    </w:p>
    <w:p w14:paraId="4823F6D7" w14:textId="48F2BCF6" w:rsidR="009F2520" w:rsidRPr="009F2520" w:rsidRDefault="009F2520" w:rsidP="002D1C2B">
      <w:pPr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             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Adı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Soyadı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Adı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Soyadı</w:t>
      </w:r>
      <w:proofErr w:type="spellEnd"/>
    </w:p>
    <w:p w14:paraId="63780509" w14:textId="4E0587EC" w:rsidR="009F2520" w:rsidRDefault="009F2520" w:rsidP="002D1C2B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                  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İmza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İmza</w:t>
      </w:r>
      <w:proofErr w:type="spellEnd"/>
    </w:p>
    <w:p w14:paraId="1421D496" w14:textId="77777777" w:rsidR="009F2520" w:rsidRDefault="009F2520" w:rsidP="002D1C2B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232DEF1B" w14:textId="77777777" w:rsidR="009F2520" w:rsidRDefault="009F2520" w:rsidP="002D1C2B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3F99D568" w14:textId="70E52E4B" w:rsidR="002D1C2B" w:rsidRPr="00A31B6E" w:rsidRDefault="002D1C2B" w:rsidP="002D1C2B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31B6E">
        <w:rPr>
          <w:rFonts w:asciiTheme="minorHAnsi" w:eastAsia="Times New Roman" w:hAnsiTheme="minorHAnsi" w:cstheme="minorHAnsi"/>
          <w:sz w:val="28"/>
          <w:szCs w:val="28"/>
        </w:rPr>
        <w:t>TC</w:t>
      </w:r>
      <w:r w:rsidR="009F2520">
        <w:rPr>
          <w:rFonts w:asciiTheme="minorHAnsi" w:eastAsia="Times New Roman" w:hAnsiTheme="minorHAnsi" w:cstheme="minorHAnsi"/>
          <w:sz w:val="28"/>
          <w:szCs w:val="28"/>
        </w:rPr>
        <w:t>:</w:t>
      </w:r>
      <w:r w:rsidRPr="00A31B6E">
        <w:rPr>
          <w:rFonts w:asciiTheme="minorHAnsi" w:eastAsia="Times New Roman" w:hAnsiTheme="minorHAnsi" w:cstheme="minorHAnsi"/>
          <w:sz w:val="28"/>
          <w:szCs w:val="28"/>
        </w:rPr>
        <w:tab/>
      </w:r>
      <w:r w:rsidRPr="00A31B6E">
        <w:rPr>
          <w:rFonts w:asciiTheme="minorHAnsi" w:eastAsia="Times New Roman" w:hAnsiTheme="minorHAnsi" w:cstheme="minorHAnsi"/>
          <w:sz w:val="28"/>
          <w:szCs w:val="28"/>
        </w:rPr>
        <w:tab/>
        <w:t xml:space="preserve">                                        </w:t>
      </w:r>
    </w:p>
    <w:p w14:paraId="0B9CD86B" w14:textId="77777777" w:rsidR="002D1C2B" w:rsidRPr="00A31B6E" w:rsidRDefault="002D1C2B" w:rsidP="002D1C2B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B2727FC" w14:textId="77777777" w:rsidR="002D1C2B" w:rsidRPr="00A31B6E" w:rsidRDefault="002D1C2B" w:rsidP="002D1C2B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1B335EE" w14:textId="760FD3E1" w:rsidR="0080075B" w:rsidRPr="00B5329D" w:rsidRDefault="0080075B" w:rsidP="0080075B">
      <w:pPr>
        <w:widowControl/>
        <w:autoSpaceDE/>
        <w:autoSpaceDN/>
        <w:spacing w:before="40" w:after="40" w:line="276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</w:p>
    <w:p w14:paraId="0BB7C816" w14:textId="270A12FA" w:rsidR="002D1C2B" w:rsidRDefault="00E31794" w:rsidP="002D1C2B">
      <w:pPr>
        <w:pStyle w:val="GvdeMetni"/>
        <w:rPr>
          <w:rFonts w:ascii="Calibri" w:hAnsi="Calibri" w:cs="Calibri"/>
          <w:b/>
          <w:sz w:val="32"/>
          <w:szCs w:val="32"/>
        </w:rPr>
      </w:pPr>
      <w:hyperlink r:id="rId7" w:history="1">
        <w:r w:rsidR="002D1C2B">
          <w:rPr>
            <w:rStyle w:val="Kpr"/>
            <w:rFonts w:ascii="Calibri" w:hAnsi="Calibri" w:cs="Calibri"/>
            <w:b/>
            <w:sz w:val="32"/>
            <w:szCs w:val="32"/>
          </w:rPr>
          <w:t>info@tmvfl.com.tr</w:t>
        </w:r>
      </w:hyperlink>
    </w:p>
    <w:p w14:paraId="7A34C9AF" w14:textId="77777777" w:rsidR="0023731C" w:rsidRDefault="0023731C" w:rsidP="006161D0">
      <w:pPr>
        <w:pStyle w:val="GvdeMetni"/>
        <w:rPr>
          <w:rFonts w:ascii="Bahnschrift" w:hAnsi="Bahnschrift"/>
          <w:b/>
          <w:sz w:val="28"/>
          <w:szCs w:val="28"/>
        </w:rPr>
      </w:pPr>
    </w:p>
    <w:p w14:paraId="2D60EDEC" w14:textId="77777777" w:rsidR="0023731C" w:rsidRDefault="0023731C" w:rsidP="006161D0">
      <w:pPr>
        <w:pStyle w:val="GvdeMetni"/>
        <w:rPr>
          <w:rFonts w:ascii="Bahnschrift" w:hAnsi="Bahnschrift"/>
          <w:b/>
          <w:sz w:val="28"/>
          <w:szCs w:val="28"/>
        </w:rPr>
      </w:pPr>
    </w:p>
    <w:p w14:paraId="0010C45A" w14:textId="2EBC2EDB" w:rsidR="006453F7" w:rsidRDefault="006453F7" w:rsidP="006453F7">
      <w:pPr>
        <w:rPr>
          <w:rFonts w:ascii="Tahoma" w:hAnsi="Tahoma" w:cs="Tahoma"/>
          <w:b/>
          <w:sz w:val="28"/>
          <w:szCs w:val="28"/>
        </w:rPr>
      </w:pPr>
    </w:p>
    <w:p w14:paraId="6ECEAA6B" w14:textId="77777777" w:rsidR="00CD5042" w:rsidRDefault="00CD5042" w:rsidP="00CD5042">
      <w:pPr>
        <w:pStyle w:val="GvdeMetni"/>
        <w:rPr>
          <w:rFonts w:ascii="Calibri" w:hAnsi="Calibri" w:cs="Calibri"/>
          <w:b/>
          <w:sz w:val="32"/>
          <w:szCs w:val="32"/>
        </w:rPr>
      </w:pPr>
    </w:p>
    <w:p w14:paraId="096CB1C0" w14:textId="0B403F8A" w:rsidR="00CD5042" w:rsidRDefault="00CA4999" w:rsidP="00CD5042">
      <w:pPr>
        <w:pStyle w:val="GvdeMetni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    </w:t>
      </w:r>
    </w:p>
    <w:p w14:paraId="29EBD55D" w14:textId="77777777" w:rsidR="00CD5042" w:rsidRDefault="00CD5042" w:rsidP="00CD5042">
      <w:pPr>
        <w:pStyle w:val="GvdeMetni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</w:t>
      </w:r>
    </w:p>
    <w:p w14:paraId="5765169E" w14:textId="77777777" w:rsidR="00CD5042" w:rsidRDefault="00CD5042" w:rsidP="00CD5042">
      <w:pPr>
        <w:pStyle w:val="GvdeMetni"/>
        <w:rPr>
          <w:rFonts w:ascii="Calibri" w:hAnsi="Calibri" w:cs="Calibri"/>
          <w:b/>
          <w:sz w:val="32"/>
          <w:szCs w:val="32"/>
        </w:rPr>
      </w:pPr>
    </w:p>
    <w:p w14:paraId="5C219053" w14:textId="77777777" w:rsidR="00CD5042" w:rsidRDefault="00CD5042" w:rsidP="00CD5042">
      <w:pPr>
        <w:pStyle w:val="GvdeMetni"/>
        <w:rPr>
          <w:rFonts w:ascii="Calibri" w:hAnsi="Calibri" w:cs="Calibri"/>
          <w:b/>
          <w:sz w:val="32"/>
          <w:szCs w:val="32"/>
        </w:rPr>
      </w:pPr>
    </w:p>
    <w:p w14:paraId="0EAAB3B2" w14:textId="77777777" w:rsidR="00CD5042" w:rsidRDefault="00CD5042" w:rsidP="00CD5042">
      <w:pPr>
        <w:pStyle w:val="GvdeMetni"/>
        <w:rPr>
          <w:rFonts w:ascii="Calibri" w:hAnsi="Calibri" w:cs="Calibri"/>
          <w:b/>
          <w:sz w:val="32"/>
          <w:szCs w:val="32"/>
        </w:rPr>
      </w:pPr>
    </w:p>
    <w:p w14:paraId="45BC6A96" w14:textId="77777777" w:rsidR="00CD5042" w:rsidRDefault="00CD5042" w:rsidP="00CD5042">
      <w:pPr>
        <w:pStyle w:val="GvdeMetni"/>
        <w:rPr>
          <w:rFonts w:ascii="Calibri" w:hAnsi="Calibri" w:cs="Calibri"/>
          <w:b/>
          <w:sz w:val="32"/>
          <w:szCs w:val="32"/>
        </w:rPr>
      </w:pPr>
    </w:p>
    <w:p w14:paraId="6851DBCD" w14:textId="77777777" w:rsidR="00CD5042" w:rsidRDefault="00CD5042" w:rsidP="00CD5042">
      <w:pPr>
        <w:pStyle w:val="GvdeMetni"/>
        <w:rPr>
          <w:rFonts w:ascii="Calibri" w:hAnsi="Calibri" w:cs="Calibri"/>
          <w:b/>
          <w:sz w:val="32"/>
          <w:szCs w:val="32"/>
        </w:rPr>
      </w:pPr>
    </w:p>
    <w:p w14:paraId="276A231D" w14:textId="77777777" w:rsidR="00CD5042" w:rsidRDefault="00CD5042" w:rsidP="00CD5042">
      <w:pPr>
        <w:pStyle w:val="GvdeMetni"/>
        <w:rPr>
          <w:rFonts w:ascii="Calibri" w:hAnsi="Calibri" w:cs="Calibri"/>
          <w:b/>
          <w:sz w:val="32"/>
          <w:szCs w:val="32"/>
        </w:rPr>
      </w:pPr>
    </w:p>
    <w:p w14:paraId="640AB20F" w14:textId="1930E93C" w:rsidR="00CD5042" w:rsidRDefault="00CD5042" w:rsidP="00CD5042">
      <w:pPr>
        <w:pStyle w:val="GvdeMetni"/>
        <w:rPr>
          <w:rFonts w:ascii="Calibri" w:hAnsi="Calibri" w:cs="Calibri"/>
          <w:b/>
          <w:sz w:val="32"/>
          <w:szCs w:val="32"/>
        </w:rPr>
      </w:pPr>
    </w:p>
    <w:p w14:paraId="7274E1DD" w14:textId="44118A73" w:rsidR="00CD5042" w:rsidRDefault="00CD5042" w:rsidP="00CD5042">
      <w:pPr>
        <w:pStyle w:val="GvdeMetni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                                             </w:t>
      </w:r>
    </w:p>
    <w:p w14:paraId="678E9E14" w14:textId="0CBCB911" w:rsidR="00B5329D" w:rsidRPr="00B5329D" w:rsidRDefault="00B5329D" w:rsidP="00B5329D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</w:p>
    <w:p w14:paraId="74B145B9" w14:textId="713FBE56" w:rsidR="00635A46" w:rsidRPr="00B5329D" w:rsidRDefault="006161D0" w:rsidP="00B5329D">
      <w:pPr>
        <w:pStyle w:val="GvdeMetni"/>
        <w:rPr>
          <w:rFonts w:ascii="Arial Rounded MT Bold" w:hAnsi="Arial Rounded MT Bold"/>
          <w:b/>
          <w:sz w:val="32"/>
          <w:szCs w:val="32"/>
        </w:rPr>
      </w:pPr>
      <w:r w:rsidRPr="00B5329D">
        <w:rPr>
          <w:b/>
          <w:color w:val="000000"/>
        </w:rPr>
        <w:t xml:space="preserve">                       </w:t>
      </w:r>
      <w:r w:rsidR="00B5329D" w:rsidRPr="00B5329D">
        <w:rPr>
          <w:b/>
          <w:color w:val="000000"/>
        </w:rPr>
        <w:t xml:space="preserve">                         </w:t>
      </w:r>
    </w:p>
    <w:sectPr w:rsidR="00635A46" w:rsidRPr="00B5329D">
      <w:type w:val="continuous"/>
      <w:pgSz w:w="11910" w:h="16840"/>
      <w:pgMar w:top="0" w:right="820" w:bottom="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125"/>
    <w:multiLevelType w:val="multilevel"/>
    <w:tmpl w:val="37BE0054"/>
    <w:styleLink w:val="WWNum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" w15:restartNumberingAfterBreak="0">
    <w:nsid w:val="3E3F4643"/>
    <w:multiLevelType w:val="hybridMultilevel"/>
    <w:tmpl w:val="AE64CA30"/>
    <w:lvl w:ilvl="0" w:tplc="4662911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21396"/>
    <w:multiLevelType w:val="multilevel"/>
    <w:tmpl w:val="A7BA2F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 w15:restartNumberingAfterBreak="0">
    <w:nsid w:val="70390B3D"/>
    <w:multiLevelType w:val="multilevel"/>
    <w:tmpl w:val="0F00D57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5A46"/>
    <w:rsid w:val="000B55F2"/>
    <w:rsid w:val="00133A93"/>
    <w:rsid w:val="001714EF"/>
    <w:rsid w:val="001A1A07"/>
    <w:rsid w:val="00226F9C"/>
    <w:rsid w:val="00235395"/>
    <w:rsid w:val="0023731C"/>
    <w:rsid w:val="0024625C"/>
    <w:rsid w:val="002A5FF1"/>
    <w:rsid w:val="002D1C2B"/>
    <w:rsid w:val="003206AB"/>
    <w:rsid w:val="004B2A0E"/>
    <w:rsid w:val="0053488F"/>
    <w:rsid w:val="006161D0"/>
    <w:rsid w:val="00635A46"/>
    <w:rsid w:val="006453F7"/>
    <w:rsid w:val="00681A76"/>
    <w:rsid w:val="00683488"/>
    <w:rsid w:val="00687B58"/>
    <w:rsid w:val="006E531C"/>
    <w:rsid w:val="00752ADE"/>
    <w:rsid w:val="007558B5"/>
    <w:rsid w:val="00775857"/>
    <w:rsid w:val="00777310"/>
    <w:rsid w:val="007D698D"/>
    <w:rsid w:val="0080075B"/>
    <w:rsid w:val="00836ED2"/>
    <w:rsid w:val="00891CFA"/>
    <w:rsid w:val="008B7B18"/>
    <w:rsid w:val="008D3A41"/>
    <w:rsid w:val="00920E55"/>
    <w:rsid w:val="00940E33"/>
    <w:rsid w:val="00973729"/>
    <w:rsid w:val="009C067A"/>
    <w:rsid w:val="009E7CAB"/>
    <w:rsid w:val="009F2520"/>
    <w:rsid w:val="00A31B6E"/>
    <w:rsid w:val="00B04609"/>
    <w:rsid w:val="00B048D7"/>
    <w:rsid w:val="00B06E63"/>
    <w:rsid w:val="00B3258C"/>
    <w:rsid w:val="00B358DF"/>
    <w:rsid w:val="00B5329D"/>
    <w:rsid w:val="00BE383E"/>
    <w:rsid w:val="00BF275C"/>
    <w:rsid w:val="00C47045"/>
    <w:rsid w:val="00C5775F"/>
    <w:rsid w:val="00C7732D"/>
    <w:rsid w:val="00C9180E"/>
    <w:rsid w:val="00CA4999"/>
    <w:rsid w:val="00CD5042"/>
    <w:rsid w:val="00D86F27"/>
    <w:rsid w:val="00DA1959"/>
    <w:rsid w:val="00DA43EE"/>
    <w:rsid w:val="00DB0AA4"/>
    <w:rsid w:val="00DB282F"/>
    <w:rsid w:val="00DC6D01"/>
    <w:rsid w:val="00DE53D9"/>
    <w:rsid w:val="00DF3521"/>
    <w:rsid w:val="00E174BD"/>
    <w:rsid w:val="00E31794"/>
    <w:rsid w:val="00E74581"/>
    <w:rsid w:val="00EC2083"/>
    <w:rsid w:val="00EF7E8F"/>
    <w:rsid w:val="00F00BE1"/>
    <w:rsid w:val="00FC6FAC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1939C8D"/>
  <w15:docId w15:val="{59674A9E-896B-4B2A-B871-F05A3E1D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F00BE1"/>
    <w:rPr>
      <w:color w:val="0000FF" w:themeColor="hyperlink"/>
      <w:u w:val="single"/>
    </w:rPr>
  </w:style>
  <w:style w:type="paragraph" w:customStyle="1" w:styleId="Standard">
    <w:name w:val="Standard"/>
    <w:rsid w:val="006161D0"/>
    <w:pPr>
      <w:widowControl/>
      <w:suppressAutoHyphens/>
      <w:autoSpaceDE/>
      <w:spacing w:after="160" w:line="247" w:lineRule="auto"/>
    </w:pPr>
    <w:rPr>
      <w:rFonts w:ascii="Calibri" w:eastAsia="SimSun" w:hAnsi="Calibri" w:cs="F"/>
      <w:kern w:val="3"/>
      <w:lang w:val="tr-TR"/>
    </w:rPr>
  </w:style>
  <w:style w:type="numbering" w:customStyle="1" w:styleId="WWNum2">
    <w:name w:val="WWNum2"/>
    <w:rsid w:val="006161D0"/>
    <w:pPr>
      <w:numPr>
        <w:numId w:val="1"/>
      </w:numPr>
    </w:pPr>
  </w:style>
  <w:style w:type="character" w:customStyle="1" w:styleId="VarsaylanParagrafYazTipi1">
    <w:name w:val="Varsayılan Paragraf Yazı Tipi1"/>
    <w:rsid w:val="00DC6D01"/>
  </w:style>
  <w:style w:type="paragraph" w:customStyle="1" w:styleId="Normal1">
    <w:name w:val="Normal1"/>
    <w:uiPriority w:val="99"/>
    <w:rsid w:val="00B5329D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color w:val="000000"/>
      <w:lang w:val="tr-TR" w:eastAsia="tr-TR"/>
    </w:rPr>
  </w:style>
  <w:style w:type="table" w:styleId="TabloKlavuzu">
    <w:name w:val="Table Grid"/>
    <w:basedOn w:val="NormalTablo"/>
    <w:rsid w:val="00B5329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53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3D9"/>
    <w:rPr>
      <w:rFonts w:ascii="Segoe UI" w:eastAsia="Roboto" w:hAnsi="Segoe UI" w:cs="Segoe UI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1C2B"/>
    <w:rPr>
      <w:rFonts w:ascii="Roboto" w:eastAsia="Roboto" w:hAnsi="Roboto" w:cs="Robo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mvfl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Tmvfl antetli kağıt</vt:lpstr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Tmvfl antetli kağıt</dc:title>
  <dc:creator>Uğur Lokumcu</dc:creator>
  <cp:lastModifiedBy>Lenovo</cp:lastModifiedBy>
  <cp:revision>77</cp:revision>
  <cp:lastPrinted>2024-02-14T20:30:00Z</cp:lastPrinted>
  <dcterms:created xsi:type="dcterms:W3CDTF">2021-12-20T19:43:00Z</dcterms:created>
  <dcterms:modified xsi:type="dcterms:W3CDTF">2024-06-18T10:34:00Z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2021-12-20T00:00:00Z</vt:filetime>
  </property>
</Properties>
</file>