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AA" w:rsidRDefault="000145AA" w:rsidP="00C9180E">
      <w:pPr>
        <w:pStyle w:val="GvdeMetni"/>
        <w:rPr>
          <w:rFonts w:ascii="Times New Roman" w:eastAsia="Times New Roman" w:hAnsi="Times New Roman" w:cs="Times New Roman"/>
          <w:b/>
          <w:bCs/>
          <w:color w:val="000000"/>
        </w:rPr>
      </w:pPr>
    </w:p>
    <w:p w:rsidR="000145AA" w:rsidRDefault="000145AA" w:rsidP="00C9180E">
      <w:pPr>
        <w:pStyle w:val="GvdeMetni"/>
        <w:rPr>
          <w:rFonts w:ascii="Times New Roman" w:eastAsia="Times New Roman" w:hAnsi="Times New Roman" w:cs="Times New Roman"/>
          <w:b/>
          <w:bCs/>
          <w:color w:val="000000"/>
        </w:rPr>
      </w:pPr>
    </w:p>
    <w:p w:rsidR="000145AA" w:rsidRDefault="000145AA" w:rsidP="00C9180E">
      <w:pPr>
        <w:pStyle w:val="GvdeMetni"/>
        <w:rPr>
          <w:rFonts w:ascii="Times New Roman" w:eastAsia="Times New Roman" w:hAnsi="Times New Roman" w:cs="Times New Roman"/>
          <w:b/>
          <w:bCs/>
          <w:color w:val="000000"/>
        </w:rPr>
      </w:pPr>
    </w:p>
    <w:p w:rsidR="000145AA" w:rsidRDefault="000145AA" w:rsidP="00C9180E">
      <w:pPr>
        <w:pStyle w:val="GvdeMetni"/>
        <w:rPr>
          <w:rFonts w:ascii="Times New Roman" w:eastAsia="Times New Roman" w:hAnsi="Times New Roman" w:cs="Times New Roman"/>
          <w:b/>
          <w:bCs/>
          <w:color w:val="000000"/>
        </w:rPr>
      </w:pPr>
    </w:p>
    <w:p w:rsidR="000145AA" w:rsidRDefault="000145AA" w:rsidP="00C9180E">
      <w:pPr>
        <w:pStyle w:val="GvdeMetni"/>
        <w:rPr>
          <w:rFonts w:ascii="Times New Roman" w:eastAsia="Times New Roman" w:hAnsi="Times New Roman" w:cs="Times New Roman"/>
          <w:b/>
          <w:bCs/>
          <w:color w:val="000000"/>
        </w:rPr>
      </w:pPr>
    </w:p>
    <w:p w:rsidR="000145AA" w:rsidRDefault="000145AA" w:rsidP="00C9180E">
      <w:pPr>
        <w:pStyle w:val="GvdeMetni"/>
        <w:rPr>
          <w:rFonts w:ascii="Times New Roman" w:eastAsia="Times New Roman" w:hAnsi="Times New Roman" w:cs="Times New Roman"/>
          <w:b/>
          <w:bCs/>
          <w:color w:val="000000"/>
        </w:rPr>
      </w:pPr>
    </w:p>
    <w:p w:rsidR="000145AA" w:rsidRPr="00054DDC" w:rsidRDefault="000145AA" w:rsidP="000145AA">
      <w:pPr>
        <w:pStyle w:val="GvdeMetni"/>
        <w:rPr>
          <w:rFonts w:asciiTheme="minorHAnsi" w:hAnsiTheme="minorHAnsi" w:cstheme="minorHAnsi"/>
          <w:b/>
          <w:bCs/>
        </w:rPr>
      </w:pPr>
      <w:r>
        <w:rPr>
          <w:rFonts w:ascii="Times New Roman" w:eastAsia="Times New Roman" w:hAnsi="Times New Roman" w:cs="Times New Roman"/>
          <w:b/>
          <w:bCs/>
          <w:color w:val="000000"/>
        </w:rPr>
        <w:t xml:space="preserve">                                </w:t>
      </w:r>
      <w:r w:rsidRPr="00054DDC">
        <w:rPr>
          <w:rFonts w:asciiTheme="minorHAnsi" w:eastAsia="Times New Roman" w:hAnsiTheme="minorHAnsi" w:cstheme="minorHAnsi"/>
          <w:b/>
          <w:bCs/>
          <w:color w:val="000000"/>
          <w:sz w:val="32"/>
        </w:rPr>
        <w:t>BÖLGE TEMSİLCİSİ SÖZLEŞMESİ 2024-20</w:t>
      </w:r>
      <w:r w:rsidR="006D22E1" w:rsidRPr="006D22E1">
        <w:rPr>
          <w:rFonts w:asciiTheme="minorHAnsi" w:hAnsiTheme="minorHAnsi" w:cstheme="minorHAnsi"/>
          <w:sz w:val="32"/>
        </w:rPr>
        <w:pict>
          <v:group id="_x0000_s1026" style="position:absolute;margin-left:.15pt;margin-top:0;width:594pt;height:119.6pt;z-index:-15770624;mso-position-horizontal-relative:page;mso-position-vertical-relative:page" coordsize="11906,2791">
            <v:shape id="_x0000_s1030" style="position:absolute;top:409;width:9714;height:2209" coordorigin=",409" coordsize="9714,2209" path="m5067,409l,1647r,971l233,2305,1712,1494,4541,1103,9714,853,7766,638,6304,501,5386,430,5067,409xe" fillcolor="#0456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906;height:1859">
              <v:imagedata r:id="rId5" o:title=""/>
            </v:shape>
            <v:shape id="_x0000_s1028" style="position:absolute;top:640;width:11906;height:1302" coordorigin=",640" coordsize="11906,1302" path="m11906,640l5911,679,2572,774,925,998,,1356r,586l1404,1434,3172,1127,6347,946,11906,781r,-141xe" fillcolor="#e20613" stroked="f">
              <v:path arrowok="t"/>
            </v:shape>
            <v:shape id="_x0000_s1027" type="#_x0000_t75" style="position:absolute;left:919;top:390;width:2400;height:2400">
              <v:imagedata r:id="rId6" o:title=""/>
            </v:shape>
            <w10:wrap anchorx="page" anchory="page"/>
          </v:group>
        </w:pict>
      </w:r>
      <w:r w:rsidR="002162F3">
        <w:rPr>
          <w:rFonts w:asciiTheme="minorHAnsi" w:eastAsia="Times New Roman" w:hAnsiTheme="minorHAnsi" w:cstheme="minorHAnsi"/>
          <w:b/>
          <w:bCs/>
          <w:color w:val="000000"/>
          <w:sz w:val="32"/>
        </w:rPr>
        <w:t>25</w:t>
      </w:r>
      <w:bookmarkStart w:id="0" w:name="_GoBack"/>
      <w:bookmarkEnd w:id="0"/>
      <w:r w:rsidR="00C7732D" w:rsidRPr="00054DDC">
        <w:rPr>
          <w:rFonts w:asciiTheme="minorHAnsi" w:hAnsiTheme="minorHAnsi" w:cstheme="minorHAnsi"/>
          <w:b/>
          <w:bCs/>
          <w:sz w:val="48"/>
          <w:szCs w:val="40"/>
        </w:rPr>
        <w:t xml:space="preserve"> </w:t>
      </w:r>
    </w:p>
    <w:p w:rsidR="00C7732D" w:rsidRPr="00054DDC" w:rsidRDefault="000145AA" w:rsidP="000145AA">
      <w:pPr>
        <w:pStyle w:val="GvdeMetni"/>
        <w:rPr>
          <w:rFonts w:asciiTheme="minorHAnsi" w:hAnsiTheme="minorHAnsi" w:cstheme="minorHAnsi"/>
          <w:sz w:val="20"/>
        </w:rPr>
      </w:pPr>
      <w:r w:rsidRPr="00054DDC">
        <w:rPr>
          <w:rFonts w:asciiTheme="minorHAnsi" w:hAnsiTheme="minorHAnsi" w:cstheme="minorHAnsi"/>
          <w:b/>
          <w:bCs/>
        </w:rPr>
        <w:t xml:space="preserve">                                                                                                       </w:t>
      </w:r>
      <w:r w:rsidR="00054DDC" w:rsidRPr="00054DDC">
        <w:rPr>
          <w:rFonts w:asciiTheme="minorHAnsi" w:hAnsiTheme="minorHAnsi" w:cstheme="minorHAnsi"/>
          <w:b/>
          <w:bCs/>
        </w:rPr>
        <w:t xml:space="preserve">                 </w:t>
      </w:r>
      <w:r w:rsidR="00791488" w:rsidRPr="00054DDC">
        <w:rPr>
          <w:rFonts w:asciiTheme="minorHAnsi" w:hAnsiTheme="minorHAnsi" w:cstheme="minorHAnsi"/>
          <w:b/>
          <w:bCs/>
        </w:rPr>
        <w:t xml:space="preserve"> </w:t>
      </w:r>
      <w:r w:rsidR="00054DDC">
        <w:rPr>
          <w:rFonts w:asciiTheme="minorHAnsi" w:hAnsiTheme="minorHAnsi" w:cstheme="minorHAnsi"/>
          <w:b/>
          <w:bCs/>
        </w:rPr>
        <w:t xml:space="preserve">         </w:t>
      </w:r>
      <w:r w:rsidR="00054DDC" w:rsidRPr="00054DDC">
        <w:rPr>
          <w:rFonts w:asciiTheme="minorHAnsi" w:hAnsiTheme="minorHAnsi" w:cstheme="minorHAnsi"/>
          <w:b/>
          <w:bCs/>
        </w:rPr>
        <w:t>TARİH:</w:t>
      </w:r>
      <w:r w:rsidR="00791488" w:rsidRPr="00054DDC">
        <w:rPr>
          <w:rFonts w:asciiTheme="minorHAnsi" w:hAnsiTheme="minorHAnsi" w:cstheme="minorHAnsi"/>
          <w:b/>
          <w:bCs/>
        </w:rPr>
        <w:t>15/ 06</w:t>
      </w:r>
      <w:r w:rsidR="00DE53D9" w:rsidRPr="00054DDC">
        <w:rPr>
          <w:rFonts w:asciiTheme="minorHAnsi" w:hAnsiTheme="minorHAnsi" w:cstheme="minorHAnsi"/>
          <w:b/>
          <w:bCs/>
        </w:rPr>
        <w:t xml:space="preserve"> </w:t>
      </w:r>
      <w:r w:rsidR="00791488" w:rsidRPr="00054DDC">
        <w:rPr>
          <w:rFonts w:asciiTheme="minorHAnsi" w:hAnsiTheme="minorHAnsi" w:cstheme="minorHAnsi"/>
          <w:b/>
          <w:bCs/>
        </w:rPr>
        <w:t>/2024</w:t>
      </w:r>
    </w:p>
    <w:p w:rsidR="00635A46" w:rsidRPr="00C7732D" w:rsidRDefault="00C7732D" w:rsidP="00C7732D">
      <w:pPr>
        <w:pStyle w:val="Normal1"/>
        <w:spacing w:before="40" w:after="40"/>
        <w:rPr>
          <w:b/>
          <w:bCs/>
          <w:sz w:val="28"/>
          <w:szCs w:val="28"/>
        </w:rPr>
      </w:pPr>
      <w:r>
        <w:rPr>
          <w:b/>
        </w:rPr>
        <w:t xml:space="preserve">                                                                                                                                        </w:t>
      </w:r>
    </w:p>
    <w:p w:rsidR="00635A46" w:rsidRDefault="006D22E1">
      <w:pPr>
        <w:pStyle w:val="GvdeMetni"/>
        <w:spacing w:before="6"/>
        <w:rPr>
          <w:rFonts w:ascii="Times New Roman"/>
          <w:sz w:val="23"/>
        </w:rPr>
      </w:pPr>
      <w:r w:rsidRPr="006D22E1">
        <w:pict>
          <v:rect id="_x0000_s1032" style="position:absolute;margin-left:50.1pt;margin-top:121.8pt;width:515.85pt;height:5.25pt;z-index:-15771648;mso-position-horizontal-relative:page;mso-position-vertical-relative:page" fillcolor="#04569d" stroked="f">
            <w10:wrap anchorx="page" anchory="page"/>
          </v:rect>
        </w:pict>
      </w:r>
    </w:p>
    <w:p w:rsidR="00791488" w:rsidRPr="00A8248B" w:rsidRDefault="00791488" w:rsidP="00791488">
      <w:pPr>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TARAFLAR</w:t>
      </w:r>
    </w:p>
    <w:p w:rsidR="00791488" w:rsidRPr="00A8248B" w:rsidRDefault="00791488" w:rsidP="00791488">
      <w:pPr>
        <w:jc w:val="both"/>
        <w:rPr>
          <w:rFonts w:ascii="Tahoma" w:eastAsia="Times New Roman" w:hAnsi="Tahoma" w:cs="Tahoma"/>
          <w:color w:val="000000"/>
        </w:rPr>
      </w:pPr>
      <w:r w:rsidRPr="00A8248B">
        <w:rPr>
          <w:rFonts w:ascii="Tahoma" w:eastAsia="Times New Roman" w:hAnsi="Tahoma" w:cs="Tahoma"/>
          <w:color w:val="000000"/>
        </w:rPr>
        <w:t xml:space="preserve">Bir tarafta ………………………………………………………………………adresinde mukim Türkiye Masterlar ve Veteranlar Futbol Federasyonu  </w:t>
      </w:r>
      <w:r w:rsidR="00054DDC" w:rsidRPr="00A8248B">
        <w:rPr>
          <w:rFonts w:ascii="Tahoma" w:eastAsia="Times New Roman" w:hAnsi="Tahoma" w:cs="Tahoma"/>
          <w:color w:val="000000"/>
        </w:rPr>
        <w:t xml:space="preserve">(TMVFL) </w:t>
      </w:r>
      <w:r w:rsidRPr="00A8248B">
        <w:rPr>
          <w:rFonts w:ascii="Tahoma" w:eastAsia="Times New Roman" w:hAnsi="Tahoma" w:cs="Tahoma"/>
          <w:color w:val="000000"/>
        </w:rPr>
        <w:t xml:space="preserve">ile diğer tarafta ……………………………………...............................................................................…………adresinde mukim (bundan sonra </w:t>
      </w:r>
      <w:r w:rsidRPr="00A8248B">
        <w:rPr>
          <w:rFonts w:ascii="Tahoma" w:eastAsia="Times New Roman" w:hAnsi="Tahoma" w:cs="Tahoma"/>
          <w:b/>
          <w:bCs/>
          <w:color w:val="000000"/>
        </w:rPr>
        <w:t>Bölge Temsilcisi</w:t>
      </w:r>
      <w:r w:rsidRPr="00A8248B">
        <w:rPr>
          <w:rFonts w:ascii="Tahoma" w:eastAsia="Times New Roman" w:hAnsi="Tahoma" w:cs="Tahoma"/>
          <w:color w:val="000000"/>
        </w:rPr>
        <w:t xml:space="preserve"> olarak anılacaktır). Aşağıda belirlenen tüm şartları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xml:space="preserve"> ve taahhüt ederek işbu Bölge Temsilcisi Sözleşmesini (bundan sonra </w:t>
      </w:r>
      <w:r w:rsidRPr="00A8248B">
        <w:rPr>
          <w:rFonts w:ascii="Tahoma" w:eastAsia="Times New Roman" w:hAnsi="Tahoma" w:cs="Tahoma"/>
          <w:b/>
          <w:bCs/>
          <w:color w:val="000000"/>
        </w:rPr>
        <w:t>Sözleşme</w:t>
      </w:r>
      <w:r w:rsidRPr="00A8248B">
        <w:rPr>
          <w:rFonts w:ascii="Tahoma" w:eastAsia="Times New Roman" w:hAnsi="Tahoma" w:cs="Tahoma"/>
          <w:color w:val="000000"/>
        </w:rPr>
        <w:t xml:space="preserve"> olarak anılacaktır.) imzalamışlardır. </w:t>
      </w:r>
      <w:proofErr w:type="gramStart"/>
      <w:r w:rsidRPr="00A8248B">
        <w:rPr>
          <w:rFonts w:ascii="Tahoma" w:eastAsia="Times New Roman" w:hAnsi="Tahoma" w:cs="Tahoma"/>
          <w:color w:val="000000"/>
        </w:rPr>
        <w:t>Bundan sonra her iki taraf birlikte Taraflar olarak anılacaktır.</w:t>
      </w:r>
      <w:proofErr w:type="gramEnd"/>
    </w:p>
    <w:p w:rsidR="00791488" w:rsidRPr="00A8248B" w:rsidRDefault="00791488" w:rsidP="00791488">
      <w:pPr>
        <w:jc w:val="both"/>
        <w:rPr>
          <w:rFonts w:ascii="Tahoma" w:eastAsia="Times New Roman" w:hAnsi="Tahoma" w:cs="Tahoma"/>
          <w:color w:val="000000"/>
        </w:rPr>
      </w:pPr>
      <w:r w:rsidRPr="00A8248B">
        <w:rPr>
          <w:rFonts w:ascii="Tahoma" w:eastAsia="Times New Roman" w:hAnsi="Tahoma" w:cs="Tahoma"/>
          <w:color w:val="000000"/>
        </w:rPr>
        <w:t>Bölge tem</w:t>
      </w:r>
      <w:r w:rsidR="00054DDC" w:rsidRPr="00A8248B">
        <w:rPr>
          <w:rFonts w:ascii="Tahoma" w:eastAsia="Times New Roman" w:hAnsi="Tahoma" w:cs="Tahoma"/>
          <w:color w:val="000000"/>
        </w:rPr>
        <w:t>silcisi ve Temsilcileri Yönetim Kurulunun sözleşmeyi kapsa</w:t>
      </w:r>
      <w:r w:rsidRPr="00A8248B">
        <w:rPr>
          <w:rFonts w:ascii="Tahoma" w:eastAsia="Times New Roman" w:hAnsi="Tahoma" w:cs="Tahoma"/>
          <w:color w:val="000000"/>
        </w:rPr>
        <w:t>yan sezonda statü</w:t>
      </w:r>
    </w:p>
    <w:p w:rsidR="00791488" w:rsidRPr="00A8248B" w:rsidRDefault="00054DDC" w:rsidP="00791488">
      <w:pPr>
        <w:jc w:val="both"/>
        <w:rPr>
          <w:rFonts w:ascii="Tahoma" w:eastAsia="Times New Roman" w:hAnsi="Tahoma" w:cs="Tahoma"/>
        </w:rPr>
      </w:pPr>
      <w:r w:rsidRPr="00A8248B">
        <w:rPr>
          <w:rFonts w:ascii="Tahoma" w:eastAsia="Times New Roman" w:hAnsi="Tahoma" w:cs="Tahoma"/>
          <w:color w:val="000000"/>
        </w:rPr>
        <w:t xml:space="preserve"> </w:t>
      </w:r>
      <w:proofErr w:type="gramStart"/>
      <w:r w:rsidRPr="00A8248B">
        <w:rPr>
          <w:rFonts w:ascii="Tahoma" w:eastAsia="Times New Roman" w:hAnsi="Tahoma" w:cs="Tahoma"/>
          <w:color w:val="000000"/>
        </w:rPr>
        <w:t>v</w:t>
      </w:r>
      <w:r w:rsidR="00791488" w:rsidRPr="00A8248B">
        <w:rPr>
          <w:rFonts w:ascii="Tahoma" w:eastAsia="Times New Roman" w:hAnsi="Tahoma" w:cs="Tahoma"/>
          <w:color w:val="000000"/>
        </w:rPr>
        <w:t>e</w:t>
      </w:r>
      <w:proofErr w:type="gramEnd"/>
      <w:r w:rsidR="00791488" w:rsidRPr="00A8248B">
        <w:rPr>
          <w:rFonts w:ascii="Tahoma" w:eastAsia="Times New Roman" w:hAnsi="Tahoma" w:cs="Tahoma"/>
          <w:color w:val="000000"/>
        </w:rPr>
        <w:t xml:space="preserve"> talimatlar doğrultusunda TMVFL Yönetim kurulunun aldığı veya alacağı kararlara bağlı olacaktır. </w:t>
      </w:r>
    </w:p>
    <w:p w:rsidR="00791488" w:rsidRPr="00A8248B" w:rsidRDefault="00791488" w:rsidP="00791488">
      <w:pPr>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KONU</w:t>
      </w:r>
    </w:p>
    <w:p w:rsidR="00791488" w:rsidRPr="00A8248B" w:rsidRDefault="00791488" w:rsidP="00791488">
      <w:pPr>
        <w:jc w:val="both"/>
        <w:rPr>
          <w:rFonts w:ascii="Tahoma" w:eastAsia="Times New Roman" w:hAnsi="Tahoma" w:cs="Tahoma"/>
        </w:rPr>
      </w:pPr>
      <w:r w:rsidRPr="00A8248B">
        <w:rPr>
          <w:rFonts w:ascii="Tahoma" w:eastAsia="Times New Roman" w:hAnsi="Tahoma" w:cs="Tahoma"/>
          <w:color w:val="000000"/>
        </w:rPr>
        <w:t xml:space="preserve">İşbu Sözleşmenin konusu, Türkiye Masterlar ve Veteranlar Futbol  Federasyonu (TMVFL) faaliyetleri kapsamında TARAFLARIN görev, hak ve yükümlülükleri ile bunların nasıl ve ne şekilde yürütüleceğinin düzenlenmesine ilişkin şartları havi Bölge Temilcisi Sözleşmesidir. </w:t>
      </w:r>
    </w:p>
    <w:p w:rsidR="00791488" w:rsidRPr="00A8248B" w:rsidRDefault="00791488" w:rsidP="00791488">
      <w:pPr>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BÖLGE TEMSİLCİSİ YÜKÜMLÜLÜKLERİ</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Bölge Temsilcisi, Türkiye Masterler ve Veteranlar Futbol Federasyonu (TMVFL) tüzüklerine, yönetmeliklerine, Yönetim Kurulu k</w:t>
      </w:r>
      <w:r w:rsidR="00F7454B" w:rsidRPr="00A8248B">
        <w:rPr>
          <w:rFonts w:ascii="Tahoma" w:eastAsia="Times New Roman" w:hAnsi="Tahoma" w:cs="Tahoma"/>
          <w:color w:val="000000"/>
        </w:rPr>
        <w:t>ararlarına, ve talimatlarına; a</w:t>
      </w:r>
      <w:r w:rsidRPr="00A8248B">
        <w:rPr>
          <w:rFonts w:ascii="Tahoma" w:eastAsia="Times New Roman" w:hAnsi="Tahoma" w:cs="Tahoma"/>
          <w:color w:val="000000"/>
        </w:rPr>
        <w:t xml:space="preserve">yrıca toplantılarına uyacağını kabul, beyan ve taahhüt eder . </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 xml:space="preserve">Bölge Temsilcisi, bölgesindeki tüm takımlardan sorumlu olduğunu ve her takıma eşit mesafede bulunacağını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beyan ve taahhüt eder.</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proofErr w:type="gramStart"/>
      <w:r w:rsidRPr="00A8248B">
        <w:rPr>
          <w:rFonts w:ascii="Tahoma" w:eastAsia="Times New Roman" w:hAnsi="Tahoma" w:cs="Tahoma"/>
          <w:color w:val="000000"/>
        </w:rPr>
        <w:t>Bölge Temsilcisi, kendi bölgesinden Türkiye Masterlar ve Veteranlar Futbol Federasyonu (TMVFL) ‘ne katılan tüm takımların ve futbolcuların imzalamaları gereken taahhütnamelerden, lisans çıkarılacak futbolcu ve teknik kadronun lisans  bilgilerini excell programında döküm halinde işleyerek TMVFL ilgili birimine ulaştırmaktan, lige katılım belgelerinden, bu belgelerin doğruluğundan ve Türkiye Masterlar ve Veteranlar Futbol Federasyonu  (TMVFL) ilgili birimine tam ve eksiksiz olarak ulaştırılmasından sorumlu olacağını kabul, beyan ve taahhüt eder.</w:t>
      </w:r>
      <w:proofErr w:type="gramEnd"/>
      <w:r w:rsidRPr="00A8248B">
        <w:rPr>
          <w:rFonts w:ascii="Tahoma" w:eastAsia="Times New Roman" w:hAnsi="Tahoma" w:cs="Tahoma"/>
          <w:color w:val="000000"/>
        </w:rPr>
        <w:t xml:space="preserve"> </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 xml:space="preserve">TMVFL tarafından bölge Temsilcisi için açılan resmi e-mail hesabını kullanacağını ve bu e-mail hesabı ile yazışmaları yapacağını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beyan ve taahhüt eder.</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 xml:space="preserve">Lige katılmak isteyen takımlarla ön görüşme yaparak ligin tanıtımını yapmayı ve lige katılım sürecini başlatmayı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xml:space="preserve">, beyan ve taahhüt eder. </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Bölge temsilçisi, Türkiye Masterlar ve Veteranlar Futbol Federasyonu (TMVFL)</w:t>
      </w:r>
      <w:proofErr w:type="gramStart"/>
      <w:r w:rsidRPr="00A8248B">
        <w:rPr>
          <w:rFonts w:ascii="Tahoma" w:eastAsia="Times New Roman" w:hAnsi="Tahoma" w:cs="Tahoma"/>
          <w:color w:val="000000"/>
        </w:rPr>
        <w:t>’nin</w:t>
      </w:r>
      <w:proofErr w:type="gramEnd"/>
      <w:r w:rsidRPr="00A8248B">
        <w:rPr>
          <w:rFonts w:ascii="Tahoma" w:eastAsia="Times New Roman" w:hAnsi="Tahoma" w:cs="Tahoma"/>
          <w:color w:val="000000"/>
        </w:rPr>
        <w:t xml:space="preserve"> atayacağı saha komiserleri ile irtibatta olup, bölgesindeki tüm maçları takip edeceğini kabul, beyan ve taahhüt eder. </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proofErr w:type="gramStart"/>
      <w:r w:rsidRPr="00A8248B">
        <w:rPr>
          <w:rFonts w:ascii="Tahoma" w:eastAsia="Times New Roman" w:hAnsi="Tahoma" w:cs="Tahoma"/>
        </w:rPr>
        <w:t>Bölge Temsilcisi Türkiye Şampiyonasına katılarak TMVFL yönetimi ile birlikte koordineli çalışmak zorundadır.</w:t>
      </w:r>
      <w:proofErr w:type="gramEnd"/>
      <w:r w:rsidRPr="00A8248B">
        <w:rPr>
          <w:rFonts w:ascii="Tahoma" w:eastAsia="Times New Roman" w:hAnsi="Tahoma" w:cs="Tahoma"/>
        </w:rPr>
        <w:t xml:space="preserve"> </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proofErr w:type="gramStart"/>
      <w:r w:rsidRPr="00A8248B">
        <w:rPr>
          <w:rFonts w:ascii="Tahoma" w:eastAsia="Times New Roman" w:hAnsi="Tahoma" w:cs="Tahoma"/>
        </w:rPr>
        <w:t>Türkiye şampiyonasında Bölge temsilcisinin konaklama masrafı Federasyon tarafından karşılanacaktır.</w:t>
      </w:r>
      <w:proofErr w:type="gramEnd"/>
    </w:p>
    <w:p w:rsidR="00054DDC" w:rsidRPr="00A8248B" w:rsidRDefault="00791488" w:rsidP="00054DDC">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 xml:space="preserve">Bölgesinde oynanan maçlarda her takım için en </w:t>
      </w:r>
      <w:proofErr w:type="gramStart"/>
      <w:r w:rsidRPr="00A8248B">
        <w:rPr>
          <w:rFonts w:ascii="Tahoma" w:eastAsia="Times New Roman" w:hAnsi="Tahoma" w:cs="Tahoma"/>
          <w:color w:val="000000"/>
        </w:rPr>
        <w:t>az</w:t>
      </w:r>
      <w:proofErr w:type="gramEnd"/>
      <w:r w:rsidRPr="00A8248B">
        <w:rPr>
          <w:rFonts w:ascii="Tahoma" w:eastAsia="Times New Roman" w:hAnsi="Tahoma" w:cs="Tahoma"/>
          <w:color w:val="000000"/>
        </w:rPr>
        <w:t xml:space="preserve"> bir maçta karşılaşma resimlerini ve videosunu çekeceğini,   takım yetkilileri ve futbolcuları ile röportaj yaparak video kaydını alacağını ve görüntüleri TMVFL yetkililerine ulaştıracağını kabul, beyan ve taahhüt eder.</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proofErr w:type="gramStart"/>
      <w:r w:rsidRPr="00A8248B">
        <w:rPr>
          <w:rFonts w:ascii="Tahoma" w:eastAsia="Times New Roman" w:hAnsi="Tahoma" w:cs="Tahoma"/>
          <w:color w:val="000000"/>
        </w:rPr>
        <w:t>Temsilcinin Türkiye şampi</w:t>
      </w:r>
      <w:r w:rsidR="000145AA" w:rsidRPr="00A8248B">
        <w:rPr>
          <w:rFonts w:ascii="Tahoma" w:eastAsia="Times New Roman" w:hAnsi="Tahoma" w:cs="Tahoma"/>
          <w:color w:val="000000"/>
        </w:rPr>
        <w:t>yonası yol harcı (3.000.TL) (üç</w:t>
      </w:r>
      <w:r w:rsidRPr="00A8248B">
        <w:rPr>
          <w:rFonts w:ascii="Tahoma" w:eastAsia="Times New Roman" w:hAnsi="Tahoma" w:cs="Tahoma"/>
          <w:color w:val="000000"/>
        </w:rPr>
        <w:t xml:space="preserve"> bin Türk lirası) ödenecektir.</w:t>
      </w:r>
      <w:proofErr w:type="gramEnd"/>
      <w:r w:rsidRPr="00A8248B">
        <w:rPr>
          <w:rFonts w:ascii="Tahoma" w:eastAsia="Times New Roman" w:hAnsi="Tahoma" w:cs="Tahoma"/>
          <w:color w:val="000000"/>
        </w:rPr>
        <w:t xml:space="preserve">   </w:t>
      </w:r>
      <w:proofErr w:type="gramStart"/>
      <w:r w:rsidRPr="00A8248B">
        <w:rPr>
          <w:rFonts w:ascii="Tahoma" w:eastAsia="Times New Roman" w:hAnsi="Tahoma" w:cs="Tahoma"/>
          <w:color w:val="000000"/>
        </w:rPr>
        <w:t>Bölge temsilcine Türkiye şampiyonasında ayrıca bir ödeme yapılmaz.</w:t>
      </w:r>
      <w:proofErr w:type="gramEnd"/>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Bölge Temsilcisi, haftalık maç programının tarih, saat ve saha bilgilerini her haftanın ilk Salı günü en geç mesai bitimine kadar ve maç sonuçlarını da maç bitiminden en geç 3 saat sonra Türkiye Masterlar ve Veteranlar Futbol Federasyonu  (TMVFL) resmi web sitesi editörüne yazılı olarak (mail, sms, mesaj v.b yollardan biri ile) bildirmek zorundadır.</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lastRenderedPageBreak/>
        <w:t xml:space="preserve">Bölge Temsilcisi, işbu sözleşme ile belirlenen yükümlülüklerini yerine getirirken, Sözleşmede belirtilen şartların dışında yapacağı harcamalardan ve bulunduğu taahhütlerden kendisi sorumludur.   Türkiye Masterlar ve Veteranlar Futbol </w:t>
      </w:r>
      <w:proofErr w:type="gramStart"/>
      <w:r w:rsidRPr="00A8248B">
        <w:rPr>
          <w:rFonts w:ascii="Tahoma" w:eastAsia="Times New Roman" w:hAnsi="Tahoma" w:cs="Tahoma"/>
          <w:color w:val="000000"/>
        </w:rPr>
        <w:t>Federasyonu  (</w:t>
      </w:r>
      <w:proofErr w:type="gramEnd"/>
      <w:r w:rsidRPr="00A8248B">
        <w:rPr>
          <w:rFonts w:ascii="Tahoma" w:eastAsia="Times New Roman" w:hAnsi="Tahoma" w:cs="Tahoma"/>
          <w:color w:val="000000"/>
        </w:rPr>
        <w:t xml:space="preserve">TMVFL)’yi hiçbir şekilde sorumlu tutmamayı kabul ve taahhüt eder.  </w:t>
      </w:r>
    </w:p>
    <w:p w:rsidR="00791488" w:rsidRPr="00A8248B" w:rsidRDefault="00791488" w:rsidP="00791488">
      <w:pPr>
        <w:pStyle w:val="ListeParagraf"/>
        <w:widowControl/>
        <w:numPr>
          <w:ilvl w:val="1"/>
          <w:numId w:val="5"/>
        </w:numPr>
        <w:autoSpaceDE/>
        <w:autoSpaceDN/>
        <w:contextualSpacing/>
        <w:jc w:val="both"/>
        <w:rPr>
          <w:rFonts w:ascii="Tahoma" w:eastAsia="Times New Roman" w:hAnsi="Tahoma" w:cs="Tahoma"/>
        </w:rPr>
      </w:pPr>
      <w:r w:rsidRPr="00A8248B">
        <w:rPr>
          <w:rFonts w:ascii="Tahoma" w:eastAsia="Times New Roman" w:hAnsi="Tahoma" w:cs="Tahoma"/>
          <w:color w:val="000000"/>
        </w:rPr>
        <w:t xml:space="preserve">Bölge Temsilcisi, sözleşme şartlarına ve talimatlara uymak zorundadır. </w:t>
      </w:r>
      <w:proofErr w:type="gramStart"/>
      <w:r w:rsidRPr="00A8248B">
        <w:rPr>
          <w:rFonts w:ascii="Tahoma" w:eastAsia="Times New Roman" w:hAnsi="Tahoma" w:cs="Tahoma"/>
          <w:color w:val="000000"/>
        </w:rPr>
        <w:t>Aksi takdirde Türkiye Masterlar ve Veteranlar Futbol Federasyonu (TMVFL) sözleşmeyi tek taraflı olarak fesih edebilir.</w:t>
      </w:r>
      <w:proofErr w:type="gramEnd"/>
      <w:r w:rsidRPr="00A8248B">
        <w:rPr>
          <w:rFonts w:ascii="Tahoma" w:eastAsia="Times New Roman" w:hAnsi="Tahoma" w:cs="Tahoma"/>
          <w:color w:val="000000"/>
        </w:rPr>
        <w:t xml:space="preserve"> İşbu fesih nedeniyle, Bölge Temsilcisi herhangi bir yasal yola başvuramayacağını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xml:space="preserve">, beyan ve taahhüt eder. </w:t>
      </w:r>
    </w:p>
    <w:p w:rsidR="00791488" w:rsidRPr="00A8248B" w:rsidRDefault="00791488" w:rsidP="00791488">
      <w:pPr>
        <w:rPr>
          <w:rFonts w:ascii="Tahoma" w:eastAsia="Times New Roman" w:hAnsi="Tahoma" w:cs="Tahoma"/>
        </w:rPr>
      </w:pPr>
    </w:p>
    <w:p w:rsidR="00791488" w:rsidRPr="00A8248B" w:rsidRDefault="00791488" w:rsidP="00791488">
      <w:pPr>
        <w:pStyle w:val="ListeParagraf"/>
        <w:widowControl/>
        <w:numPr>
          <w:ilvl w:val="0"/>
          <w:numId w:val="5"/>
        </w:numPr>
        <w:autoSpaceDE/>
        <w:autoSpaceDN/>
        <w:spacing w:after="200"/>
        <w:contextualSpacing/>
        <w:rPr>
          <w:rFonts w:ascii="Tahoma" w:eastAsia="Times New Roman" w:hAnsi="Tahoma" w:cs="Tahoma"/>
        </w:rPr>
      </w:pPr>
      <w:r w:rsidRPr="00A8248B">
        <w:rPr>
          <w:rFonts w:ascii="Tahoma" w:eastAsia="Times New Roman" w:hAnsi="Tahoma" w:cs="Tahoma"/>
          <w:b/>
          <w:bCs/>
          <w:color w:val="000000"/>
        </w:rPr>
        <w:t>TÜRKİYE MASTERLAR VE VETERANLAR FUTBOL LİGİ (TMVFL)’NİN YÜKÜMLÜLÜKLERİ</w:t>
      </w:r>
    </w:p>
    <w:p w:rsidR="00791488" w:rsidRPr="00A8248B" w:rsidRDefault="00791488" w:rsidP="00791488">
      <w:pPr>
        <w:pStyle w:val="ListeParagraf"/>
        <w:widowControl/>
        <w:numPr>
          <w:ilvl w:val="1"/>
          <w:numId w:val="5"/>
        </w:numPr>
        <w:autoSpaceDE/>
        <w:autoSpaceDN/>
        <w:spacing w:after="200"/>
        <w:contextualSpacing/>
        <w:rPr>
          <w:rFonts w:ascii="Tahoma" w:eastAsia="Times New Roman" w:hAnsi="Tahoma" w:cs="Tahoma"/>
        </w:rPr>
      </w:pPr>
      <w:r w:rsidRPr="00A8248B">
        <w:rPr>
          <w:rFonts w:ascii="Tahoma" w:eastAsia="Times New Roman" w:hAnsi="Tahoma" w:cs="Tahoma"/>
          <w:color w:val="000000"/>
        </w:rPr>
        <w:t>Türkiye Masterler ve Veteranlar Futbol Federasyonu  (</w:t>
      </w:r>
      <w:r w:rsidR="00A00C08">
        <w:rPr>
          <w:rFonts w:ascii="Tahoma" w:eastAsia="Times New Roman" w:hAnsi="Tahoma" w:cs="Tahoma"/>
          <w:color w:val="000000"/>
        </w:rPr>
        <w:t>TMVFL), Bölge Temsilcisine  2024-2025</w:t>
      </w:r>
      <w:r w:rsidRPr="00A8248B">
        <w:rPr>
          <w:rFonts w:ascii="Tahoma" w:eastAsia="Times New Roman" w:hAnsi="Tahoma" w:cs="Tahoma"/>
          <w:color w:val="000000"/>
        </w:rPr>
        <w:t xml:space="preserve"> sezonu için Eylül, </w:t>
      </w:r>
      <w:r w:rsidR="00054DDC" w:rsidRPr="00A8248B">
        <w:rPr>
          <w:rFonts w:ascii="Tahoma" w:eastAsia="Times New Roman" w:hAnsi="Tahoma" w:cs="Tahoma"/>
          <w:color w:val="000000"/>
        </w:rPr>
        <w:t xml:space="preserve">Ekim,Kasım,Aralık,Ocak,Şubat,Mart,Nisan </w:t>
      </w:r>
      <w:r w:rsidRPr="00A8248B">
        <w:rPr>
          <w:rFonts w:ascii="Tahoma" w:eastAsia="Times New Roman" w:hAnsi="Tahoma" w:cs="Tahoma"/>
          <w:color w:val="000000"/>
        </w:rPr>
        <w:t>aylarında a</w:t>
      </w:r>
      <w:r w:rsidR="000145AA" w:rsidRPr="00A8248B">
        <w:rPr>
          <w:rFonts w:ascii="Tahoma" w:eastAsia="Times New Roman" w:hAnsi="Tahoma" w:cs="Tahoma"/>
          <w:color w:val="000000"/>
        </w:rPr>
        <w:t xml:space="preserve">ylık (……….TL) (………………….. </w:t>
      </w:r>
      <w:r w:rsidRPr="00A8248B">
        <w:rPr>
          <w:rFonts w:ascii="Tahoma" w:eastAsia="Times New Roman" w:hAnsi="Tahoma" w:cs="Tahoma"/>
          <w:color w:val="000000"/>
        </w:rPr>
        <w:t xml:space="preserve"> Türk lirası) Bölge temsilcisinin banka hesap numarasına iki taksit halinde ekim ve devam eden şubat ayında ödeyeceğini kabul eder.Toplam ödeme tutarı (</w:t>
      </w:r>
      <w:proofErr w:type="gramStart"/>
      <w:r w:rsidRPr="00A8248B">
        <w:rPr>
          <w:rFonts w:ascii="Tahoma" w:eastAsia="Times New Roman" w:hAnsi="Tahoma" w:cs="Tahoma"/>
          <w:color w:val="000000"/>
        </w:rPr>
        <w:t>……..</w:t>
      </w:r>
      <w:proofErr w:type="gramEnd"/>
      <w:r w:rsidRPr="00A8248B">
        <w:rPr>
          <w:rFonts w:ascii="Tahoma" w:eastAsia="Times New Roman" w:hAnsi="Tahoma" w:cs="Tahoma"/>
          <w:color w:val="000000"/>
        </w:rPr>
        <w:t xml:space="preserve"> </w:t>
      </w:r>
      <w:proofErr w:type="gramStart"/>
      <w:r w:rsidRPr="00A8248B">
        <w:rPr>
          <w:rFonts w:ascii="Tahoma" w:eastAsia="Times New Roman" w:hAnsi="Tahoma" w:cs="Tahoma"/>
          <w:color w:val="000000"/>
        </w:rPr>
        <w:t>TL) (………</w:t>
      </w:r>
      <w:r w:rsidR="000145AA" w:rsidRPr="00A8248B">
        <w:rPr>
          <w:rFonts w:ascii="Tahoma" w:eastAsia="Times New Roman" w:hAnsi="Tahoma" w:cs="Tahoma"/>
          <w:color w:val="000000"/>
        </w:rPr>
        <w:t>……</w:t>
      </w:r>
      <w:proofErr w:type="gramEnd"/>
      <w:r w:rsidRPr="00A8248B">
        <w:rPr>
          <w:rFonts w:ascii="Tahoma" w:eastAsia="Times New Roman" w:hAnsi="Tahoma" w:cs="Tahoma"/>
          <w:color w:val="000000"/>
        </w:rPr>
        <w:t xml:space="preserve"> Türk Lirası) Ancak bölgesinde 8 takım altı olan Temsilciye aylık (</w:t>
      </w:r>
      <w:proofErr w:type="gramStart"/>
      <w:r w:rsidRPr="00A8248B">
        <w:rPr>
          <w:rFonts w:ascii="Tahoma" w:eastAsia="Times New Roman" w:hAnsi="Tahoma" w:cs="Tahoma"/>
          <w:color w:val="000000"/>
        </w:rPr>
        <w:t>……</w:t>
      </w:r>
      <w:r w:rsidR="000145AA" w:rsidRPr="00A8248B">
        <w:rPr>
          <w:rFonts w:ascii="Tahoma" w:eastAsia="Times New Roman" w:hAnsi="Tahoma" w:cs="Tahoma"/>
          <w:color w:val="000000"/>
        </w:rPr>
        <w:t>….</w:t>
      </w:r>
      <w:proofErr w:type="gramEnd"/>
      <w:r w:rsidR="000145AA" w:rsidRPr="00A8248B">
        <w:rPr>
          <w:rFonts w:ascii="Tahoma" w:eastAsia="Times New Roman" w:hAnsi="Tahoma" w:cs="Tahoma"/>
          <w:color w:val="000000"/>
        </w:rPr>
        <w:t xml:space="preserve"> TL</w:t>
      </w:r>
      <w:proofErr w:type="gramStart"/>
      <w:r w:rsidR="000145AA" w:rsidRPr="00A8248B">
        <w:rPr>
          <w:rFonts w:ascii="Tahoma" w:eastAsia="Times New Roman" w:hAnsi="Tahoma" w:cs="Tahoma"/>
          <w:color w:val="000000"/>
        </w:rPr>
        <w:t>)(</w:t>
      </w:r>
      <w:proofErr w:type="gramEnd"/>
      <w:r w:rsidR="000145AA" w:rsidRPr="00A8248B">
        <w:rPr>
          <w:rFonts w:ascii="Tahoma" w:eastAsia="Times New Roman" w:hAnsi="Tahoma" w:cs="Tahoma"/>
          <w:color w:val="000000"/>
        </w:rPr>
        <w:t>……………………………..</w:t>
      </w:r>
      <w:r w:rsidRPr="00A8248B">
        <w:rPr>
          <w:rFonts w:ascii="Tahoma" w:eastAsia="Times New Roman" w:hAnsi="Tahoma" w:cs="Tahoma"/>
          <w:color w:val="000000"/>
        </w:rPr>
        <w:t xml:space="preserve"> Türk </w:t>
      </w:r>
      <w:proofErr w:type="gramStart"/>
      <w:r w:rsidRPr="00A8248B">
        <w:rPr>
          <w:rFonts w:ascii="Tahoma" w:eastAsia="Times New Roman" w:hAnsi="Tahoma" w:cs="Tahoma"/>
          <w:color w:val="000000"/>
        </w:rPr>
        <w:t>Lirası )</w:t>
      </w:r>
      <w:proofErr w:type="gramEnd"/>
      <w:r w:rsidRPr="00A8248B">
        <w:rPr>
          <w:rFonts w:ascii="Tahoma" w:eastAsia="Times New Roman" w:hAnsi="Tahoma" w:cs="Tahoma"/>
          <w:color w:val="000000"/>
        </w:rPr>
        <w:t xml:space="preserve"> ödenir.  Toplamda Sezonluk (</w:t>
      </w:r>
      <w:proofErr w:type="gramStart"/>
      <w:r w:rsidRPr="00A8248B">
        <w:rPr>
          <w:rFonts w:ascii="Tahoma" w:eastAsia="Times New Roman" w:hAnsi="Tahoma" w:cs="Tahoma"/>
          <w:color w:val="000000"/>
        </w:rPr>
        <w:t>………</w:t>
      </w:r>
      <w:proofErr w:type="gramEnd"/>
      <w:r w:rsidRPr="00A8248B">
        <w:rPr>
          <w:rFonts w:ascii="Tahoma" w:eastAsia="Times New Roman" w:hAnsi="Tahoma" w:cs="Tahoma"/>
          <w:color w:val="000000"/>
        </w:rPr>
        <w:t xml:space="preserve"> TL</w:t>
      </w:r>
      <w:proofErr w:type="gramStart"/>
      <w:r w:rsidRPr="00A8248B">
        <w:rPr>
          <w:rFonts w:ascii="Tahoma" w:eastAsia="Times New Roman" w:hAnsi="Tahoma" w:cs="Tahoma"/>
          <w:color w:val="000000"/>
        </w:rPr>
        <w:t>)(</w:t>
      </w:r>
      <w:proofErr w:type="gramEnd"/>
      <w:r w:rsidRPr="00A8248B">
        <w:rPr>
          <w:rFonts w:ascii="Tahoma" w:eastAsia="Times New Roman" w:hAnsi="Tahoma" w:cs="Tahoma"/>
          <w:color w:val="000000"/>
        </w:rPr>
        <w:t>……….. Türk Lirası Ödenir.)</w:t>
      </w:r>
    </w:p>
    <w:p w:rsidR="00791488" w:rsidRPr="00A8248B" w:rsidRDefault="00791488" w:rsidP="00791488">
      <w:pPr>
        <w:pStyle w:val="ListeParagraf"/>
        <w:widowControl/>
        <w:numPr>
          <w:ilvl w:val="1"/>
          <w:numId w:val="5"/>
        </w:numPr>
        <w:autoSpaceDE/>
        <w:autoSpaceDN/>
        <w:spacing w:after="200"/>
        <w:contextualSpacing/>
        <w:jc w:val="both"/>
        <w:rPr>
          <w:rFonts w:ascii="Tahoma" w:eastAsia="Times New Roman" w:hAnsi="Tahoma" w:cs="Tahoma"/>
        </w:rPr>
      </w:pPr>
      <w:r w:rsidRPr="00A8248B">
        <w:rPr>
          <w:rFonts w:ascii="Tahoma" w:eastAsia="Times New Roman" w:hAnsi="Tahoma" w:cs="Tahoma"/>
          <w:color w:val="000000"/>
        </w:rPr>
        <w:t>Türkiye Masterler ve Veteranlar Futbol Federasyonu  (TMVFL),  kendi resmi web sitesinin ana sayfasından Bölge Temsilcisi’nin hangi bölgenin sorumlusu olduğunu belirtmeyi ve bunun için “………… ………….......Bölge Temsilcimiz” ibaresine web sitesinde yer vermeyi kabul eder.</w:t>
      </w:r>
    </w:p>
    <w:p w:rsidR="00791488" w:rsidRPr="00A8248B" w:rsidRDefault="00791488" w:rsidP="00791488">
      <w:pPr>
        <w:ind w:left="360"/>
        <w:jc w:val="both"/>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SÖZLEŞMENİN FESHİ</w:t>
      </w:r>
    </w:p>
    <w:p w:rsidR="00791488" w:rsidRPr="00A8248B" w:rsidRDefault="00791488" w:rsidP="00791488">
      <w:pPr>
        <w:jc w:val="both"/>
        <w:rPr>
          <w:rFonts w:ascii="Tahoma" w:eastAsia="Times New Roman" w:hAnsi="Tahoma" w:cs="Tahoma"/>
          <w:color w:val="000000"/>
        </w:rPr>
      </w:pPr>
    </w:p>
    <w:p w:rsidR="00791488" w:rsidRPr="00A8248B" w:rsidRDefault="00054DDC" w:rsidP="00791488">
      <w:pPr>
        <w:jc w:val="both"/>
        <w:rPr>
          <w:rFonts w:ascii="Tahoma" w:eastAsia="Times New Roman" w:hAnsi="Tahoma" w:cs="Tahoma"/>
          <w:color w:val="000000"/>
        </w:rPr>
      </w:pPr>
      <w:r w:rsidRPr="00A8248B">
        <w:rPr>
          <w:rFonts w:ascii="Tahoma" w:eastAsia="Times New Roman" w:hAnsi="Tahoma" w:cs="Tahoma"/>
          <w:b/>
          <w:color w:val="000000"/>
        </w:rPr>
        <w:t xml:space="preserve">       </w:t>
      </w:r>
      <w:r w:rsidR="00791488" w:rsidRPr="00A8248B">
        <w:rPr>
          <w:rFonts w:ascii="Tahoma" w:eastAsia="Times New Roman" w:hAnsi="Tahoma" w:cs="Tahoma"/>
          <w:b/>
          <w:color w:val="000000"/>
        </w:rPr>
        <w:t>5.1.</w:t>
      </w:r>
      <w:r w:rsidR="00791488" w:rsidRPr="00A8248B">
        <w:rPr>
          <w:rFonts w:ascii="Tahoma" w:eastAsia="Times New Roman" w:hAnsi="Tahoma" w:cs="Tahoma"/>
          <w:color w:val="000000"/>
        </w:rPr>
        <w:t xml:space="preserve"> Türkiye Masterler ve Veteranlar Futbol </w:t>
      </w:r>
      <w:proofErr w:type="gramStart"/>
      <w:r w:rsidR="00791488" w:rsidRPr="00A8248B">
        <w:rPr>
          <w:rFonts w:ascii="Tahoma" w:eastAsia="Times New Roman" w:hAnsi="Tahoma" w:cs="Tahoma"/>
          <w:color w:val="000000"/>
        </w:rPr>
        <w:t>Federasyonu  (</w:t>
      </w:r>
      <w:proofErr w:type="gramEnd"/>
      <w:r w:rsidR="00791488" w:rsidRPr="00A8248B">
        <w:rPr>
          <w:rFonts w:ascii="Tahoma" w:eastAsia="Times New Roman" w:hAnsi="Tahoma" w:cs="Tahoma"/>
          <w:color w:val="000000"/>
        </w:rPr>
        <w:t xml:space="preserve">TMVFL),  aşağıda yazılı hallerin bir ya da birkaçının oluşması halinde işbu sözleşmeyi tek taraflı olarak herhangi bir bildirime gerek kalmaksızın feshedebilir. Buna göre Türkiye Masterler ve Veteranlar Futbol </w:t>
      </w:r>
      <w:proofErr w:type="gramStart"/>
      <w:r w:rsidR="00791488" w:rsidRPr="00A8248B">
        <w:rPr>
          <w:rFonts w:ascii="Tahoma" w:eastAsia="Times New Roman" w:hAnsi="Tahoma" w:cs="Tahoma"/>
          <w:color w:val="000000"/>
        </w:rPr>
        <w:t>Federasyonu  (</w:t>
      </w:r>
      <w:proofErr w:type="gramEnd"/>
      <w:r w:rsidR="00791488" w:rsidRPr="00A8248B">
        <w:rPr>
          <w:rFonts w:ascii="Tahoma" w:eastAsia="Times New Roman" w:hAnsi="Tahoma" w:cs="Tahoma"/>
          <w:color w:val="000000"/>
        </w:rPr>
        <w:t>TMVFL),</w:t>
      </w:r>
    </w:p>
    <w:p w:rsidR="00791488" w:rsidRPr="00A8248B" w:rsidRDefault="00791488" w:rsidP="00791488">
      <w:pPr>
        <w:jc w:val="both"/>
        <w:rPr>
          <w:rFonts w:ascii="Tahoma" w:eastAsia="Times New Roman" w:hAnsi="Tahoma" w:cs="Tahoma"/>
          <w:color w:val="000000"/>
        </w:rPr>
      </w:pPr>
    </w:p>
    <w:p w:rsidR="00791488" w:rsidRPr="00A8248B" w:rsidRDefault="00791488" w:rsidP="00791488">
      <w:pPr>
        <w:widowControl/>
        <w:numPr>
          <w:ilvl w:val="0"/>
          <w:numId w:val="4"/>
        </w:numPr>
        <w:autoSpaceDE/>
        <w:autoSpaceDN/>
        <w:jc w:val="both"/>
        <w:textAlignment w:val="baseline"/>
        <w:rPr>
          <w:rFonts w:ascii="Tahoma" w:eastAsia="Times New Roman" w:hAnsi="Tahoma" w:cs="Tahoma"/>
          <w:b/>
          <w:bCs/>
          <w:color w:val="000000"/>
        </w:rPr>
      </w:pPr>
      <w:r w:rsidRPr="00A8248B">
        <w:rPr>
          <w:rFonts w:ascii="Tahoma" w:eastAsia="Times New Roman" w:hAnsi="Tahoma" w:cs="Tahoma"/>
          <w:color w:val="000000"/>
        </w:rPr>
        <w:t>Bölge Temsilcisi, işbu sözleşmenin bir veya birkaç maddesini ihlal ederse,</w:t>
      </w:r>
    </w:p>
    <w:p w:rsidR="00791488" w:rsidRPr="00A8248B" w:rsidRDefault="00791488" w:rsidP="00791488">
      <w:pPr>
        <w:widowControl/>
        <w:numPr>
          <w:ilvl w:val="0"/>
          <w:numId w:val="4"/>
        </w:numPr>
        <w:autoSpaceDE/>
        <w:autoSpaceDN/>
        <w:jc w:val="both"/>
        <w:textAlignment w:val="baseline"/>
        <w:rPr>
          <w:rFonts w:ascii="Tahoma" w:eastAsia="Times New Roman" w:hAnsi="Tahoma" w:cs="Tahoma"/>
          <w:b/>
          <w:bCs/>
          <w:color w:val="000000"/>
        </w:rPr>
      </w:pPr>
      <w:r w:rsidRPr="00A8248B">
        <w:rPr>
          <w:rFonts w:ascii="Tahoma" w:eastAsia="Times New Roman" w:hAnsi="Tahoma" w:cs="Tahoma"/>
          <w:color w:val="000000"/>
        </w:rPr>
        <w:t>Bölge Temsilcisi görevini başkalarına devrederse,</w:t>
      </w:r>
    </w:p>
    <w:p w:rsidR="00054DDC" w:rsidRPr="00A8248B" w:rsidRDefault="00791488" w:rsidP="00791488">
      <w:pPr>
        <w:widowControl/>
        <w:numPr>
          <w:ilvl w:val="0"/>
          <w:numId w:val="4"/>
        </w:numPr>
        <w:autoSpaceDE/>
        <w:autoSpaceDN/>
        <w:jc w:val="both"/>
        <w:textAlignment w:val="baseline"/>
        <w:rPr>
          <w:rFonts w:ascii="Tahoma" w:eastAsia="Times New Roman" w:hAnsi="Tahoma" w:cs="Tahoma"/>
        </w:rPr>
      </w:pPr>
      <w:proofErr w:type="gramStart"/>
      <w:r w:rsidRPr="00A8248B">
        <w:rPr>
          <w:rFonts w:ascii="Tahoma" w:eastAsia="Times New Roman" w:hAnsi="Tahoma" w:cs="Tahoma"/>
          <w:color w:val="000000"/>
        </w:rPr>
        <w:t>Bölge Temsilcisi işbu sözleşme uyarınca taahhüt ettiği görev ve yükümlülüklerini yerine getirmez, ve/veya iki defa yazılı hatırlatma yapılmasına rağmen işbu sözleşme ile yüklendiği görevlerini aksatırsa ve/veya hiç yerine getirmezse, işbu sözleşmeyi her zaman tek taraflı olarak feshedebilir.</w:t>
      </w:r>
      <w:proofErr w:type="gramEnd"/>
      <w:r w:rsidRPr="00A8248B">
        <w:rPr>
          <w:rFonts w:ascii="Tahoma" w:eastAsia="Times New Roman" w:hAnsi="Tahoma" w:cs="Tahoma"/>
          <w:color w:val="000000"/>
        </w:rPr>
        <w:t xml:space="preserve"> </w:t>
      </w:r>
      <w:proofErr w:type="gramStart"/>
      <w:r w:rsidRPr="00A8248B">
        <w:rPr>
          <w:rFonts w:ascii="Tahoma" w:eastAsia="Times New Roman" w:hAnsi="Tahoma" w:cs="Tahoma"/>
          <w:color w:val="000000"/>
        </w:rPr>
        <w:t>İşbu fesih nedeniyle, Bölge Temsilcisinin herhangi bir tazminat veya sair talep hakkı bulunamaz.</w:t>
      </w:r>
      <w:proofErr w:type="gramEnd"/>
      <w:r w:rsidRPr="00A8248B">
        <w:rPr>
          <w:rFonts w:ascii="Tahoma" w:eastAsia="Times New Roman" w:hAnsi="Tahoma" w:cs="Tahoma"/>
          <w:color w:val="000000"/>
        </w:rPr>
        <w:t xml:space="preserve"> </w:t>
      </w:r>
      <w:proofErr w:type="gramStart"/>
      <w:r w:rsidR="00054DDC" w:rsidRPr="00A8248B">
        <w:rPr>
          <w:rFonts w:ascii="Tahoma" w:eastAsia="Times New Roman" w:hAnsi="Tahoma" w:cs="Tahoma"/>
          <w:color w:val="000000"/>
        </w:rPr>
        <w:t>Ancak  TMVFL’ye</w:t>
      </w:r>
      <w:proofErr w:type="gramEnd"/>
      <w:r w:rsidR="00054DDC" w:rsidRPr="00A8248B">
        <w:rPr>
          <w:rFonts w:ascii="Tahoma" w:eastAsia="Times New Roman" w:hAnsi="Tahoma" w:cs="Tahoma"/>
          <w:color w:val="000000"/>
        </w:rPr>
        <w:t xml:space="preserve"> z</w:t>
      </w:r>
      <w:r w:rsidRPr="00A8248B">
        <w:rPr>
          <w:rFonts w:ascii="Tahoma" w:eastAsia="Times New Roman" w:hAnsi="Tahoma" w:cs="Tahoma"/>
          <w:color w:val="000000"/>
        </w:rPr>
        <w:t xml:space="preserve">arar getirecek veya yüz kızartacak davranışlarda bulunduğu taktirde toplanda aldığının ücretin </w:t>
      </w:r>
      <w:r w:rsidR="00F7454B" w:rsidRPr="00A8248B">
        <w:rPr>
          <w:rFonts w:ascii="Tahoma" w:eastAsia="Times New Roman" w:hAnsi="Tahoma" w:cs="Tahoma"/>
          <w:color w:val="000000"/>
        </w:rPr>
        <w:t>5 katını geri ödemek zorundadır</w:t>
      </w:r>
      <w:r w:rsidRPr="00A8248B">
        <w:rPr>
          <w:rFonts w:ascii="Tahoma" w:eastAsia="Times New Roman" w:hAnsi="Tahoma" w:cs="Tahoma"/>
          <w:color w:val="000000"/>
        </w:rPr>
        <w:t xml:space="preserve"> ve TMVFL dava açmakla yetkilidir.</w:t>
      </w:r>
    </w:p>
    <w:p w:rsidR="00054DDC" w:rsidRPr="00A8248B" w:rsidRDefault="00054DDC" w:rsidP="00791488">
      <w:pPr>
        <w:jc w:val="both"/>
        <w:textAlignment w:val="baseline"/>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TEBLİGAT</w:t>
      </w:r>
    </w:p>
    <w:p w:rsidR="00791488" w:rsidRPr="00A8248B" w:rsidRDefault="00791488" w:rsidP="00791488">
      <w:pPr>
        <w:jc w:val="both"/>
        <w:rPr>
          <w:rFonts w:ascii="Tahoma" w:eastAsia="Times New Roman" w:hAnsi="Tahoma" w:cs="Tahoma"/>
        </w:rPr>
      </w:pPr>
      <w:proofErr w:type="gramStart"/>
      <w:r w:rsidRPr="00A8248B">
        <w:rPr>
          <w:rFonts w:ascii="Tahoma" w:eastAsia="Times New Roman" w:hAnsi="Tahoma" w:cs="Tahoma"/>
          <w:color w:val="000000"/>
        </w:rPr>
        <w:t>Yapılacak yazışmalar ve gönderilecek tebligat ve belgeler için işbu sözleşmede belirtilen adresler ve iletişim araçları esastır.</w:t>
      </w:r>
      <w:proofErr w:type="gramEnd"/>
      <w:r w:rsidRPr="00A8248B">
        <w:rPr>
          <w:rFonts w:ascii="Tahoma" w:eastAsia="Times New Roman" w:hAnsi="Tahoma" w:cs="Tahoma"/>
          <w:color w:val="000000"/>
        </w:rPr>
        <w:t xml:space="preserve"> Bölge Temsilcisinin adres değişikliğini</w:t>
      </w:r>
      <w:proofErr w:type="gramStart"/>
      <w:r w:rsidRPr="00A8248B">
        <w:rPr>
          <w:rFonts w:ascii="Tahoma" w:eastAsia="Times New Roman" w:hAnsi="Tahoma" w:cs="Tahoma"/>
          <w:color w:val="000000"/>
        </w:rPr>
        <w:t>,  değişikliğin</w:t>
      </w:r>
      <w:proofErr w:type="gramEnd"/>
      <w:r w:rsidRPr="00A8248B">
        <w:rPr>
          <w:rFonts w:ascii="Tahoma" w:eastAsia="Times New Roman" w:hAnsi="Tahoma" w:cs="Tahoma"/>
          <w:color w:val="000000"/>
        </w:rPr>
        <w:t xml:space="preserve"> meydana geldiği tarihten itibaren beş (5) gün içinde yazılı olarak Türkiye Masterler ve Veteranlar Futbol Federasyonu  (TMVFL) ‘ne </w:t>
      </w:r>
      <w:r w:rsidR="00054DDC" w:rsidRPr="00A8248B">
        <w:rPr>
          <w:rFonts w:ascii="Tahoma" w:eastAsia="Times New Roman" w:hAnsi="Tahoma" w:cs="Tahoma"/>
          <w:color w:val="000000"/>
        </w:rPr>
        <w:t>bildirmekle</w:t>
      </w:r>
      <w:r w:rsidRPr="00A8248B">
        <w:rPr>
          <w:rFonts w:ascii="Tahoma" w:eastAsia="Times New Roman" w:hAnsi="Tahoma" w:cs="Tahoma"/>
          <w:color w:val="000000"/>
        </w:rPr>
        <w:t xml:space="preserve"> yükümlüdür. Taraflar tebligat adresleri olarak aksini yazılı olarak bildirmedikleri sürece, işbu sözleşmede belirtilen adresleri geçerli tebligat adresi olarak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xml:space="preserve"> etmiş olup, bu adreslere yapılan tebligatlar geçerli olarak hukuki sonuçları doğurur. Taraflar, bu adreste kendileri bulunmadığı zamanlarda, yanlarında çalışanlardan herhangi bir kimseye yapılacak tebligatın, bizzat kendisine yapılmış bir tebligat gibi hüküm doğuracağını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xml:space="preserve"> ederler.</w:t>
      </w:r>
    </w:p>
    <w:p w:rsidR="00791488" w:rsidRPr="00A8248B" w:rsidRDefault="00791488" w:rsidP="00791488">
      <w:pPr>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GİZLİLİK</w:t>
      </w:r>
    </w:p>
    <w:p w:rsidR="000145AA" w:rsidRPr="00A8248B" w:rsidRDefault="00791488" w:rsidP="00054DDC">
      <w:pPr>
        <w:jc w:val="both"/>
        <w:rPr>
          <w:rFonts w:ascii="Tahoma" w:eastAsia="Times New Roman" w:hAnsi="Tahoma" w:cs="Tahoma"/>
        </w:rPr>
      </w:pPr>
      <w:r w:rsidRPr="00A8248B">
        <w:rPr>
          <w:rFonts w:ascii="Tahoma" w:eastAsia="Times New Roman" w:hAnsi="Tahoma" w:cs="Tahoma"/>
          <w:color w:val="000000"/>
        </w:rPr>
        <w:t>Taraflar karşılıklı olarak, iş</w:t>
      </w:r>
      <w:r w:rsidR="00F7454B" w:rsidRPr="00A8248B">
        <w:rPr>
          <w:rFonts w:ascii="Tahoma" w:eastAsia="Times New Roman" w:hAnsi="Tahoma" w:cs="Tahoma"/>
          <w:color w:val="000000"/>
        </w:rPr>
        <w:t>bu Sözleşme çerçevesinde diğer t</w:t>
      </w:r>
      <w:r w:rsidRPr="00A8248B">
        <w:rPr>
          <w:rFonts w:ascii="Tahoma" w:eastAsia="Times New Roman" w:hAnsi="Tahoma" w:cs="Tahoma"/>
          <w:color w:val="000000"/>
        </w:rPr>
        <w:t xml:space="preserve">araftan herhangi bir şekilde </w:t>
      </w:r>
      <w:proofErr w:type="gramStart"/>
      <w:r w:rsidRPr="00A8248B">
        <w:rPr>
          <w:rFonts w:ascii="Tahoma" w:eastAsia="Times New Roman" w:hAnsi="Tahoma" w:cs="Tahoma"/>
          <w:color w:val="000000"/>
        </w:rPr>
        <w:t>temin</w:t>
      </w:r>
      <w:proofErr w:type="gramEnd"/>
      <w:r w:rsidRPr="00A8248B">
        <w:rPr>
          <w:rFonts w:ascii="Tahoma" w:eastAsia="Times New Roman" w:hAnsi="Tahoma" w:cs="Tahoma"/>
          <w:color w:val="000000"/>
        </w:rPr>
        <w:t xml:space="preserve"> edecekleri tüm bilgileri devamlı olarak gizli tutacaklarını, saklayacaklarını, sözleşmede belirtilenden başka bir amaç için kullanmayacaklarını ve bu bilgileri gizli bilgiler olarak değerlendirerek diğer tarafın rızası olmaksızın üçüncü şahıslara açıklamayacaklarını beyan ve taahhüt etmektedirler.</w:t>
      </w:r>
    </w:p>
    <w:p w:rsidR="000145AA" w:rsidRPr="00A8248B" w:rsidRDefault="000145AA" w:rsidP="000145AA">
      <w:pPr>
        <w:pStyle w:val="ListeParagraf"/>
        <w:widowControl/>
        <w:autoSpaceDE/>
        <w:autoSpaceDN/>
        <w:ind w:left="720"/>
        <w:contextualSpacing/>
        <w:jc w:val="both"/>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SÖZLEŞME SÜRESİ</w:t>
      </w:r>
    </w:p>
    <w:p w:rsidR="00791488" w:rsidRPr="00A8248B" w:rsidRDefault="00054DDC" w:rsidP="00791488">
      <w:pPr>
        <w:jc w:val="both"/>
        <w:rPr>
          <w:rFonts w:ascii="Tahoma" w:eastAsia="Times New Roman" w:hAnsi="Tahoma" w:cs="Tahoma"/>
        </w:rPr>
      </w:pPr>
      <w:proofErr w:type="gramStart"/>
      <w:r w:rsidRPr="00A8248B">
        <w:rPr>
          <w:rFonts w:ascii="Tahoma" w:eastAsia="Times New Roman" w:hAnsi="Tahoma" w:cs="Tahoma"/>
          <w:color w:val="000000"/>
        </w:rPr>
        <w:t>İş</w:t>
      </w:r>
      <w:r w:rsidR="00791488" w:rsidRPr="00A8248B">
        <w:rPr>
          <w:rFonts w:ascii="Tahoma" w:eastAsia="Times New Roman" w:hAnsi="Tahoma" w:cs="Tahoma"/>
          <w:color w:val="000000"/>
        </w:rPr>
        <w:t>bu sözleşme imzalandığı tarihte yürürlüğe girer.</w:t>
      </w:r>
      <w:proofErr w:type="gramEnd"/>
      <w:r w:rsidR="00791488" w:rsidRPr="00A8248B">
        <w:rPr>
          <w:rFonts w:ascii="Tahoma" w:eastAsia="Times New Roman" w:hAnsi="Tahoma" w:cs="Tahoma"/>
          <w:color w:val="000000"/>
        </w:rPr>
        <w:t xml:space="preserve"> İşbu Sözleşme süresi Türkiye Masterler ve Veteranlar Futbol </w:t>
      </w:r>
      <w:proofErr w:type="gramStart"/>
      <w:r w:rsidR="00791488" w:rsidRPr="00A8248B">
        <w:rPr>
          <w:rFonts w:ascii="Tahoma" w:eastAsia="Times New Roman" w:hAnsi="Tahoma" w:cs="Tahoma"/>
          <w:color w:val="000000"/>
        </w:rPr>
        <w:t>Federasyonu  (</w:t>
      </w:r>
      <w:proofErr w:type="gramEnd"/>
      <w:r w:rsidR="00791488" w:rsidRPr="00A8248B">
        <w:rPr>
          <w:rFonts w:ascii="Tahoma" w:eastAsia="Times New Roman" w:hAnsi="Tahoma" w:cs="Tahoma"/>
          <w:color w:val="000000"/>
        </w:rPr>
        <w:t xml:space="preserve">TMVFL) 2024-2025 sezonu süresince geçerli ve Türkiye şampiyonası sonunda  olup, sezon bitiminde sözleşme kendiliğinden sona erer. </w:t>
      </w:r>
    </w:p>
    <w:p w:rsidR="00791488" w:rsidRPr="00A8248B" w:rsidRDefault="00791488" w:rsidP="00791488">
      <w:pPr>
        <w:rPr>
          <w:rFonts w:ascii="Tahoma" w:eastAsia="Times New Roman" w:hAnsi="Tahoma" w:cs="Tahoma"/>
        </w:rPr>
      </w:pPr>
    </w:p>
    <w:p w:rsidR="00791488" w:rsidRPr="00A8248B" w:rsidRDefault="00791488" w:rsidP="00791488">
      <w:pPr>
        <w:pStyle w:val="ListeParagraf"/>
        <w:widowControl/>
        <w:numPr>
          <w:ilvl w:val="0"/>
          <w:numId w:val="5"/>
        </w:numPr>
        <w:autoSpaceDE/>
        <w:autoSpaceDN/>
        <w:contextualSpacing/>
        <w:jc w:val="both"/>
        <w:rPr>
          <w:rFonts w:ascii="Tahoma" w:eastAsia="Times New Roman" w:hAnsi="Tahoma" w:cs="Tahoma"/>
        </w:rPr>
      </w:pPr>
      <w:r w:rsidRPr="00A8248B">
        <w:rPr>
          <w:rFonts w:ascii="Tahoma" w:eastAsia="Times New Roman" w:hAnsi="Tahoma" w:cs="Tahoma"/>
          <w:b/>
          <w:bCs/>
          <w:color w:val="000000"/>
        </w:rPr>
        <w:t>YETKİ</w:t>
      </w:r>
    </w:p>
    <w:p w:rsidR="00791488" w:rsidRPr="00A8248B" w:rsidRDefault="00791488" w:rsidP="00791488">
      <w:pPr>
        <w:jc w:val="both"/>
        <w:rPr>
          <w:rFonts w:ascii="Tahoma" w:eastAsia="Times New Roman" w:hAnsi="Tahoma" w:cs="Tahoma"/>
        </w:rPr>
      </w:pPr>
      <w:r w:rsidRPr="00A8248B">
        <w:rPr>
          <w:rFonts w:ascii="Tahoma" w:eastAsia="Times New Roman" w:hAnsi="Tahoma" w:cs="Tahoma"/>
          <w:color w:val="000000"/>
        </w:rPr>
        <w:t xml:space="preserve">Taraflar işbu sözleşme sebebi ile doğacak ihtilaflarda İstanbul Mahkemeleri ve İcra Dairelerinin yetkili bulunduğunu peşinen </w:t>
      </w:r>
      <w:proofErr w:type="gramStart"/>
      <w:r w:rsidRPr="00A8248B">
        <w:rPr>
          <w:rFonts w:ascii="Tahoma" w:eastAsia="Times New Roman" w:hAnsi="Tahoma" w:cs="Tahoma"/>
          <w:color w:val="000000"/>
        </w:rPr>
        <w:t>kabul</w:t>
      </w:r>
      <w:proofErr w:type="gramEnd"/>
      <w:r w:rsidRPr="00A8248B">
        <w:rPr>
          <w:rFonts w:ascii="Tahoma" w:eastAsia="Times New Roman" w:hAnsi="Tahoma" w:cs="Tahoma"/>
          <w:color w:val="000000"/>
        </w:rPr>
        <w:t xml:space="preserve"> ve beyan ederler.</w:t>
      </w:r>
    </w:p>
    <w:p w:rsidR="00791488" w:rsidRPr="00A8248B" w:rsidRDefault="00791488" w:rsidP="00791488">
      <w:pPr>
        <w:rPr>
          <w:rFonts w:ascii="Tahoma" w:eastAsia="Times New Roman" w:hAnsi="Tahoma" w:cs="Tahoma"/>
        </w:rPr>
      </w:pPr>
    </w:p>
    <w:p w:rsidR="00791488" w:rsidRPr="00A8248B" w:rsidRDefault="00054DDC" w:rsidP="00791488">
      <w:pPr>
        <w:jc w:val="both"/>
        <w:rPr>
          <w:rFonts w:ascii="Tahoma" w:eastAsia="Times New Roman" w:hAnsi="Tahoma" w:cs="Tahoma"/>
          <w:color w:val="000000"/>
        </w:rPr>
      </w:pPr>
      <w:r w:rsidRPr="00A8248B">
        <w:rPr>
          <w:rFonts w:ascii="Tahoma" w:eastAsia="Times New Roman" w:hAnsi="Tahoma" w:cs="Tahoma"/>
          <w:color w:val="000000"/>
        </w:rPr>
        <w:t>İş</w:t>
      </w:r>
      <w:r w:rsidR="00791488" w:rsidRPr="00A8248B">
        <w:rPr>
          <w:rFonts w:ascii="Tahoma" w:eastAsia="Times New Roman" w:hAnsi="Tahoma" w:cs="Tahoma"/>
          <w:color w:val="000000"/>
        </w:rPr>
        <w:t xml:space="preserve">bu sözleşme dokuz (9) madde ve </w:t>
      </w:r>
      <w:r w:rsidRPr="00A8248B">
        <w:rPr>
          <w:rFonts w:ascii="Tahoma" w:eastAsia="Times New Roman" w:hAnsi="Tahoma" w:cs="Tahoma"/>
          <w:color w:val="000000"/>
        </w:rPr>
        <w:t xml:space="preserve">üç </w:t>
      </w:r>
      <w:r w:rsidR="00791488" w:rsidRPr="00A8248B">
        <w:rPr>
          <w:rFonts w:ascii="Tahoma" w:eastAsia="Times New Roman" w:hAnsi="Tahoma" w:cs="Tahoma"/>
          <w:color w:val="000000"/>
        </w:rPr>
        <w:t>(</w:t>
      </w:r>
      <w:r w:rsidRPr="00A8248B">
        <w:rPr>
          <w:rFonts w:ascii="Tahoma" w:eastAsia="Times New Roman" w:hAnsi="Tahoma" w:cs="Tahoma"/>
          <w:color w:val="000000"/>
        </w:rPr>
        <w:t>3</w:t>
      </w:r>
      <w:r w:rsidR="00791488" w:rsidRPr="00A8248B">
        <w:rPr>
          <w:rFonts w:ascii="Tahoma" w:eastAsia="Times New Roman" w:hAnsi="Tahoma" w:cs="Tahoma"/>
          <w:color w:val="000000"/>
        </w:rPr>
        <w:t xml:space="preserve">) sayfadan ibaret olup taraflar arasında </w:t>
      </w:r>
      <w:proofErr w:type="gramStart"/>
      <w:r w:rsidR="00791488" w:rsidRPr="00A8248B">
        <w:rPr>
          <w:rFonts w:ascii="Tahoma" w:eastAsia="Times New Roman" w:hAnsi="Tahoma" w:cs="Tahoma"/>
          <w:color w:val="000000"/>
        </w:rPr>
        <w:t>…..</w:t>
      </w:r>
      <w:proofErr w:type="gramEnd"/>
      <w:r w:rsidR="00791488" w:rsidRPr="00A8248B">
        <w:rPr>
          <w:rFonts w:ascii="Tahoma" w:eastAsia="Times New Roman" w:hAnsi="Tahoma" w:cs="Tahoma"/>
          <w:color w:val="000000"/>
        </w:rPr>
        <w:t xml:space="preserve"> </w:t>
      </w:r>
      <w:proofErr w:type="gramStart"/>
      <w:r w:rsidR="00791488" w:rsidRPr="00A8248B">
        <w:rPr>
          <w:rFonts w:ascii="Tahoma" w:eastAsia="Times New Roman" w:hAnsi="Tahoma" w:cs="Tahoma"/>
          <w:color w:val="000000"/>
        </w:rPr>
        <w:t>nüsha</w:t>
      </w:r>
      <w:proofErr w:type="gramEnd"/>
      <w:r w:rsidR="00791488" w:rsidRPr="00A8248B">
        <w:rPr>
          <w:rFonts w:ascii="Tahoma" w:eastAsia="Times New Roman" w:hAnsi="Tahoma" w:cs="Tahoma"/>
          <w:color w:val="000000"/>
        </w:rPr>
        <w:t xml:space="preserve"> olarak tanzim edilmiş ve …/…/2024  tarihinde imza altına alınarak yürürlüğe girmiştir.</w:t>
      </w:r>
    </w:p>
    <w:p w:rsidR="00791488" w:rsidRPr="00A8248B" w:rsidRDefault="00791488" w:rsidP="00791488">
      <w:pPr>
        <w:jc w:val="both"/>
        <w:rPr>
          <w:rFonts w:ascii="Tahoma" w:eastAsia="Times New Roman" w:hAnsi="Tahoma" w:cs="Tahoma"/>
          <w:color w:val="000000"/>
        </w:rPr>
      </w:pPr>
    </w:p>
    <w:p w:rsidR="00974FDA" w:rsidRPr="00A8248B" w:rsidRDefault="00791488" w:rsidP="00791488">
      <w:pPr>
        <w:jc w:val="both"/>
        <w:rPr>
          <w:rFonts w:ascii="Tahoma" w:eastAsia="Times New Roman" w:hAnsi="Tahoma" w:cs="Tahoma"/>
          <w:color w:val="000000"/>
        </w:rPr>
      </w:pPr>
      <w:r w:rsidRPr="00A8248B">
        <w:rPr>
          <w:rFonts w:ascii="Tahoma" w:eastAsia="Times New Roman" w:hAnsi="Tahoma" w:cs="Tahoma"/>
          <w:color w:val="000000"/>
        </w:rPr>
        <w:t xml:space="preserve"> NOT: Temsilci bölgesindeki takımların tüm evraklarını eksiksiz </w:t>
      </w:r>
      <w:proofErr w:type="gramStart"/>
      <w:r w:rsidRPr="00A8248B">
        <w:rPr>
          <w:rFonts w:ascii="Tahoma" w:eastAsia="Times New Roman" w:hAnsi="Tahoma" w:cs="Tahoma"/>
          <w:color w:val="000000"/>
        </w:rPr>
        <w:t>temin</w:t>
      </w:r>
      <w:proofErr w:type="gramEnd"/>
      <w:r w:rsidRPr="00A8248B">
        <w:rPr>
          <w:rFonts w:ascii="Tahoma" w:eastAsia="Times New Roman" w:hAnsi="Tahoma" w:cs="Tahoma"/>
          <w:color w:val="000000"/>
        </w:rPr>
        <w:t xml:space="preserve"> etmekle yükümlüdür. </w:t>
      </w:r>
      <w:proofErr w:type="gramStart"/>
      <w:r w:rsidRPr="00A8248B">
        <w:rPr>
          <w:rFonts w:ascii="Tahoma" w:eastAsia="Times New Roman" w:hAnsi="Tahoma" w:cs="Tahoma"/>
          <w:color w:val="000000"/>
        </w:rPr>
        <w:t>Aynı zamanda bu konudaki sorumluluk temsilciye ait olup, sonrasında ise ıslak imzalı kulüp evraklarını federasyona ulaştırması zorunludur.</w:t>
      </w:r>
      <w:proofErr w:type="gramEnd"/>
      <w:r w:rsidR="00974FDA" w:rsidRPr="00A8248B">
        <w:rPr>
          <w:rFonts w:ascii="Tahoma" w:eastAsia="Times New Roman" w:hAnsi="Tahoma" w:cs="Tahoma"/>
          <w:color w:val="000000"/>
        </w:rPr>
        <w:t xml:space="preserve"> </w:t>
      </w:r>
      <w:proofErr w:type="gramStart"/>
      <w:r w:rsidR="00974FDA" w:rsidRPr="00A8248B">
        <w:rPr>
          <w:rFonts w:ascii="Tahoma" w:eastAsia="Times New Roman" w:hAnsi="Tahoma" w:cs="Tahoma"/>
          <w:color w:val="000000"/>
        </w:rPr>
        <w:t>Eksik evrak üzerinden lisans çıkartıldığı taktirde, sağlık sorunu veya satüte yazan konular ile ilgili olduğunda lisans çıkartılır ise, Bölge temsilcisi sorumludur.</w:t>
      </w:r>
      <w:proofErr w:type="gramEnd"/>
      <w:r w:rsidR="00974FDA" w:rsidRPr="00A8248B">
        <w:rPr>
          <w:rFonts w:ascii="Tahoma" w:eastAsia="Times New Roman" w:hAnsi="Tahoma" w:cs="Tahoma"/>
          <w:color w:val="000000"/>
        </w:rPr>
        <w:t xml:space="preserve"> </w:t>
      </w:r>
      <w:proofErr w:type="gramStart"/>
      <w:r w:rsidR="00974FDA" w:rsidRPr="00A8248B">
        <w:rPr>
          <w:rFonts w:ascii="Tahoma" w:eastAsia="Times New Roman" w:hAnsi="Tahoma" w:cs="Tahoma"/>
          <w:color w:val="000000"/>
        </w:rPr>
        <w:t>Evrakların tamamı durumunda Bölge temsilcisi hiç bir şekilde sorumlu değildir.</w:t>
      </w:r>
      <w:proofErr w:type="gramEnd"/>
      <w:r w:rsidR="00974FDA" w:rsidRPr="00A8248B">
        <w:rPr>
          <w:rFonts w:ascii="Tahoma" w:eastAsia="Times New Roman" w:hAnsi="Tahoma" w:cs="Tahoma"/>
          <w:color w:val="000000"/>
        </w:rPr>
        <w:t xml:space="preserve"> </w:t>
      </w:r>
      <w:proofErr w:type="gramStart"/>
      <w:r w:rsidR="00974FDA" w:rsidRPr="00A8248B">
        <w:rPr>
          <w:rFonts w:ascii="Tahoma" w:eastAsia="Times New Roman" w:hAnsi="Tahoma" w:cs="Tahoma"/>
          <w:color w:val="000000"/>
        </w:rPr>
        <w:t>Sağlık veya diğer konularda lisans çıka</w:t>
      </w:r>
      <w:r w:rsidR="006F5CAF" w:rsidRPr="00A8248B">
        <w:rPr>
          <w:rFonts w:ascii="Tahoma" w:eastAsia="Times New Roman" w:hAnsi="Tahoma" w:cs="Tahoma"/>
          <w:color w:val="000000"/>
        </w:rPr>
        <w:t>r</w:t>
      </w:r>
      <w:r w:rsidR="00974FDA" w:rsidRPr="00A8248B">
        <w:rPr>
          <w:rFonts w:ascii="Tahoma" w:eastAsia="Times New Roman" w:hAnsi="Tahoma" w:cs="Tahoma"/>
          <w:color w:val="000000"/>
        </w:rPr>
        <w:t>tılmaz.</w:t>
      </w:r>
      <w:proofErr w:type="gramEnd"/>
      <w:r w:rsidR="00974FDA" w:rsidRPr="00A8248B">
        <w:rPr>
          <w:rFonts w:ascii="Tahoma" w:eastAsia="Times New Roman" w:hAnsi="Tahoma" w:cs="Tahoma"/>
          <w:color w:val="000000"/>
        </w:rPr>
        <w:t xml:space="preserve"> </w:t>
      </w:r>
      <w:proofErr w:type="gramStart"/>
      <w:r w:rsidR="00974FDA" w:rsidRPr="00A8248B">
        <w:rPr>
          <w:rFonts w:ascii="Tahoma" w:eastAsia="Times New Roman" w:hAnsi="Tahoma" w:cs="Tahoma"/>
          <w:color w:val="000000"/>
        </w:rPr>
        <w:t>Lisans bitiş tarihinde kesinlikle her ne olur ise olsun lisans çıkartılmaz.</w:t>
      </w:r>
      <w:proofErr w:type="gramEnd"/>
    </w:p>
    <w:p w:rsidR="00791488" w:rsidRPr="00A8248B" w:rsidRDefault="00791488" w:rsidP="00791488">
      <w:pPr>
        <w:jc w:val="both"/>
        <w:rPr>
          <w:rFonts w:ascii="Tahoma" w:eastAsia="Times New Roman" w:hAnsi="Tahoma" w:cs="Tahoma"/>
          <w:color w:val="000000"/>
        </w:rPr>
      </w:pPr>
    </w:p>
    <w:p w:rsidR="00791488" w:rsidRPr="00A8248B" w:rsidRDefault="00791488" w:rsidP="00791488">
      <w:pPr>
        <w:jc w:val="both"/>
        <w:rPr>
          <w:rFonts w:ascii="Tahoma" w:eastAsia="Times New Roman" w:hAnsi="Tahoma" w:cs="Tahoma"/>
          <w:color w:val="000000"/>
        </w:rPr>
      </w:pPr>
    </w:p>
    <w:p w:rsidR="00791488" w:rsidRPr="00A8248B" w:rsidRDefault="00054DDC" w:rsidP="00791488">
      <w:pPr>
        <w:jc w:val="both"/>
        <w:rPr>
          <w:rFonts w:ascii="Tahoma" w:eastAsia="Times New Roman" w:hAnsi="Tahoma" w:cs="Tahoma"/>
        </w:rPr>
      </w:pPr>
      <w:r w:rsidRPr="00A8248B">
        <w:rPr>
          <w:rFonts w:ascii="Tahoma" w:eastAsia="Times New Roman" w:hAnsi="Tahoma" w:cs="Tahoma"/>
        </w:rPr>
        <w:t xml:space="preserve">Bölge Temsilcisi     </w:t>
      </w:r>
      <w:r w:rsidR="006F5CAF" w:rsidRPr="00A8248B">
        <w:rPr>
          <w:rFonts w:ascii="Tahoma" w:eastAsia="Times New Roman" w:hAnsi="Tahoma" w:cs="Tahoma"/>
        </w:rPr>
        <w:t>:</w:t>
      </w:r>
      <w:r w:rsidRPr="00A8248B">
        <w:rPr>
          <w:rFonts w:ascii="Tahoma" w:eastAsia="Times New Roman" w:hAnsi="Tahoma" w:cs="Tahoma"/>
        </w:rPr>
        <w:t xml:space="preserve">                                                         </w:t>
      </w:r>
      <w:r w:rsidR="00791488" w:rsidRPr="00A8248B">
        <w:rPr>
          <w:rFonts w:ascii="Tahoma" w:eastAsia="Times New Roman" w:hAnsi="Tahoma" w:cs="Tahoma"/>
        </w:rPr>
        <w:t>TMVFL YÖNETİM KURULU</w:t>
      </w:r>
    </w:p>
    <w:p w:rsidR="00791488" w:rsidRPr="00A8248B" w:rsidRDefault="00054DDC" w:rsidP="00791488">
      <w:pPr>
        <w:jc w:val="both"/>
        <w:rPr>
          <w:rFonts w:ascii="Tahoma" w:eastAsia="Times New Roman" w:hAnsi="Tahoma" w:cs="Tahoma"/>
        </w:rPr>
      </w:pPr>
      <w:r w:rsidRPr="00A8248B">
        <w:rPr>
          <w:rFonts w:ascii="Tahoma" w:eastAsia="Times New Roman" w:hAnsi="Tahoma" w:cs="Tahoma"/>
        </w:rPr>
        <w:t>Bölgesi</w:t>
      </w:r>
      <w:proofErr w:type="gramStart"/>
      <w:r w:rsidR="006F5CAF" w:rsidRPr="00A8248B">
        <w:rPr>
          <w:rFonts w:ascii="Tahoma" w:eastAsia="Times New Roman" w:hAnsi="Tahoma" w:cs="Tahoma"/>
        </w:rPr>
        <w:t>:                   :</w:t>
      </w:r>
      <w:proofErr w:type="gramEnd"/>
      <w:r w:rsidRPr="00A8248B">
        <w:rPr>
          <w:rFonts w:ascii="Tahoma" w:eastAsia="Times New Roman" w:hAnsi="Tahoma" w:cs="Tahoma"/>
        </w:rPr>
        <w:t xml:space="preserve">                                                                           İmza</w:t>
      </w:r>
    </w:p>
    <w:p w:rsidR="00054DDC" w:rsidRPr="00A8248B" w:rsidRDefault="006F5CAF" w:rsidP="00791488">
      <w:pPr>
        <w:jc w:val="both"/>
        <w:rPr>
          <w:rFonts w:ascii="Tahoma" w:eastAsia="Times New Roman" w:hAnsi="Tahoma" w:cs="Tahoma"/>
        </w:rPr>
      </w:pPr>
      <w:r w:rsidRPr="00A8248B">
        <w:rPr>
          <w:rFonts w:ascii="Tahoma" w:eastAsia="Times New Roman" w:hAnsi="Tahoma" w:cs="Tahoma"/>
        </w:rPr>
        <w:t>TC                            :</w:t>
      </w:r>
    </w:p>
    <w:p w:rsidR="00054DDC" w:rsidRPr="00A8248B" w:rsidRDefault="000E1E5D" w:rsidP="00791488">
      <w:pPr>
        <w:jc w:val="both"/>
        <w:rPr>
          <w:rFonts w:ascii="Tahoma" w:eastAsia="Times New Roman" w:hAnsi="Tahoma" w:cs="Tahoma"/>
        </w:rPr>
      </w:pPr>
      <w:r w:rsidRPr="00A8248B">
        <w:rPr>
          <w:rFonts w:ascii="Tahoma" w:eastAsia="Times New Roman" w:hAnsi="Tahoma" w:cs="Tahoma"/>
        </w:rPr>
        <w:t>İsim, Soyad</w:t>
      </w:r>
      <w:r w:rsidR="006F5CAF" w:rsidRPr="00A8248B">
        <w:rPr>
          <w:rFonts w:ascii="Tahoma" w:eastAsia="Times New Roman" w:hAnsi="Tahoma" w:cs="Tahoma"/>
        </w:rPr>
        <w:t xml:space="preserve">            :</w:t>
      </w:r>
    </w:p>
    <w:p w:rsidR="00791488" w:rsidRPr="00A8248B" w:rsidRDefault="00791488" w:rsidP="00791488">
      <w:pPr>
        <w:jc w:val="both"/>
        <w:rPr>
          <w:rFonts w:ascii="Tahoma" w:eastAsia="Times New Roman" w:hAnsi="Tahoma" w:cs="Tahoma"/>
          <w:color w:val="000000"/>
        </w:rPr>
      </w:pPr>
      <w:r w:rsidRPr="00A8248B">
        <w:rPr>
          <w:rFonts w:ascii="Tahoma" w:eastAsia="Times New Roman" w:hAnsi="Tahoma" w:cs="Tahoma"/>
        </w:rPr>
        <w:t>İmza</w:t>
      </w:r>
      <w:r w:rsidRPr="00A8248B">
        <w:rPr>
          <w:rFonts w:ascii="Tahoma" w:eastAsia="Times New Roman" w:hAnsi="Tahoma" w:cs="Tahoma"/>
        </w:rPr>
        <w:tab/>
      </w:r>
      <w:r w:rsidRPr="00A8248B">
        <w:rPr>
          <w:rFonts w:ascii="Tahoma" w:eastAsia="Times New Roman" w:hAnsi="Tahoma" w:cs="Tahoma"/>
        </w:rPr>
        <w:tab/>
      </w:r>
      <w:r w:rsidR="006F5CAF" w:rsidRPr="00A8248B">
        <w:rPr>
          <w:rFonts w:ascii="Tahoma" w:eastAsia="Times New Roman" w:hAnsi="Tahoma" w:cs="Tahoma"/>
        </w:rPr>
        <w:t xml:space="preserve">           :</w:t>
      </w:r>
      <w:r w:rsidRPr="00A8248B">
        <w:rPr>
          <w:rFonts w:ascii="Tahoma" w:eastAsia="Times New Roman" w:hAnsi="Tahoma" w:cs="Tahoma"/>
        </w:rPr>
        <w:t xml:space="preserve">                            </w:t>
      </w:r>
    </w:p>
    <w:p w:rsidR="00791488" w:rsidRPr="00A8248B" w:rsidRDefault="00791488" w:rsidP="00791488">
      <w:pPr>
        <w:jc w:val="both"/>
        <w:rPr>
          <w:rFonts w:ascii="Tahoma" w:eastAsia="Times New Roman" w:hAnsi="Tahoma" w:cs="Tahoma"/>
          <w:color w:val="000000"/>
        </w:rPr>
      </w:pPr>
    </w:p>
    <w:p w:rsidR="00791488" w:rsidRPr="00A8248B" w:rsidRDefault="00791488" w:rsidP="00791488">
      <w:pPr>
        <w:jc w:val="both"/>
        <w:rPr>
          <w:rFonts w:ascii="Tahoma" w:eastAsia="Times New Roman" w:hAnsi="Tahoma" w:cs="Tahoma"/>
          <w:color w:val="000000"/>
        </w:rPr>
      </w:pPr>
    </w:p>
    <w:p w:rsidR="00791488" w:rsidRPr="00A8248B" w:rsidRDefault="00791488" w:rsidP="00791488">
      <w:pPr>
        <w:jc w:val="both"/>
        <w:rPr>
          <w:rFonts w:ascii="Tahoma" w:eastAsia="Times New Roman" w:hAnsi="Tahoma" w:cs="Tahoma"/>
          <w:color w:val="000000"/>
        </w:rPr>
      </w:pPr>
    </w:p>
    <w:p w:rsidR="00791488" w:rsidRPr="00A8248B" w:rsidRDefault="00791488" w:rsidP="00791488">
      <w:pPr>
        <w:jc w:val="both"/>
        <w:rPr>
          <w:rFonts w:ascii="Tahoma" w:eastAsia="Times New Roman" w:hAnsi="Tahoma" w:cs="Tahoma"/>
        </w:rPr>
      </w:pPr>
    </w:p>
    <w:p w:rsidR="00054DDC" w:rsidRPr="00A8248B" w:rsidRDefault="006453F7" w:rsidP="00054DDC">
      <w:pPr>
        <w:rPr>
          <w:rFonts w:ascii="Tahoma" w:hAnsi="Tahoma" w:cs="Tahoma"/>
          <w:b/>
        </w:rPr>
      </w:pPr>
      <w:r w:rsidRPr="00A8248B">
        <w:rPr>
          <w:rFonts w:ascii="Tahoma" w:hAnsi="Tahoma" w:cs="Tahoma"/>
          <w:b/>
        </w:rPr>
        <w:t xml:space="preserve">                                                 </w:t>
      </w:r>
      <w:r w:rsidR="00E74581" w:rsidRPr="00A8248B">
        <w:rPr>
          <w:rFonts w:ascii="Tahoma" w:hAnsi="Tahoma" w:cs="Tahoma"/>
          <w:b/>
        </w:rPr>
        <w:t xml:space="preserve">           </w:t>
      </w:r>
    </w:p>
    <w:p w:rsidR="00CD5042" w:rsidRPr="00A8248B" w:rsidRDefault="006D22E1" w:rsidP="00054DDC">
      <w:pPr>
        <w:rPr>
          <w:rFonts w:ascii="Tahoma" w:hAnsi="Tahoma" w:cs="Tahoma"/>
          <w:b/>
        </w:rPr>
      </w:pPr>
      <w:hyperlink r:id="rId7" w:history="1">
        <w:r w:rsidR="00CD5042" w:rsidRPr="00A8248B">
          <w:rPr>
            <w:rStyle w:val="Kpr"/>
            <w:rFonts w:ascii="Tahoma" w:hAnsi="Tahoma" w:cs="Tahoma"/>
            <w:b/>
          </w:rPr>
          <w:t>info@tmvfl.com.tr</w:t>
        </w:r>
      </w:hyperlink>
    </w:p>
    <w:p w:rsidR="00CD5042" w:rsidRPr="00A8248B" w:rsidRDefault="00CD5042" w:rsidP="00CD5042">
      <w:pPr>
        <w:pStyle w:val="GvdeMetni"/>
        <w:rPr>
          <w:rFonts w:ascii="Tahoma" w:hAnsi="Tahoma" w:cs="Tahoma"/>
          <w:b/>
          <w:sz w:val="22"/>
          <w:szCs w:val="22"/>
        </w:rPr>
      </w:pPr>
      <w:r w:rsidRPr="00A8248B">
        <w:rPr>
          <w:rFonts w:ascii="Tahoma" w:hAnsi="Tahoma" w:cs="Tahoma"/>
          <w:b/>
          <w:sz w:val="22"/>
          <w:szCs w:val="22"/>
        </w:rPr>
        <w:t xml:space="preserve">                                                          </w:t>
      </w:r>
    </w:p>
    <w:p w:rsidR="00B5329D" w:rsidRPr="00A8248B" w:rsidRDefault="00B5329D" w:rsidP="00B5329D">
      <w:pPr>
        <w:widowControl/>
        <w:autoSpaceDE/>
        <w:autoSpaceDN/>
        <w:spacing w:before="40" w:after="40" w:line="276" w:lineRule="auto"/>
        <w:rPr>
          <w:rFonts w:ascii="Tahoma" w:eastAsia="Times New Roman" w:hAnsi="Tahoma" w:cs="Tahoma"/>
          <w:b/>
          <w:color w:val="000000"/>
          <w:lang w:val="tr-TR" w:eastAsia="tr-TR"/>
        </w:rPr>
      </w:pPr>
    </w:p>
    <w:p w:rsidR="00635A46" w:rsidRPr="00A8248B" w:rsidRDefault="006161D0" w:rsidP="00B5329D">
      <w:pPr>
        <w:pStyle w:val="GvdeMetni"/>
        <w:rPr>
          <w:rFonts w:ascii="Tahoma" w:hAnsi="Tahoma" w:cs="Tahoma"/>
          <w:b/>
          <w:sz w:val="22"/>
          <w:szCs w:val="22"/>
        </w:rPr>
      </w:pPr>
      <w:r w:rsidRPr="00A8248B">
        <w:rPr>
          <w:rFonts w:ascii="Tahoma" w:hAnsi="Tahoma" w:cs="Tahoma"/>
          <w:b/>
          <w:color w:val="000000"/>
          <w:sz w:val="22"/>
          <w:szCs w:val="22"/>
        </w:rPr>
        <w:t xml:space="preserve">                       </w:t>
      </w:r>
      <w:r w:rsidR="00B5329D" w:rsidRPr="00A8248B">
        <w:rPr>
          <w:rFonts w:ascii="Tahoma" w:hAnsi="Tahoma" w:cs="Tahoma"/>
          <w:b/>
          <w:color w:val="000000"/>
          <w:sz w:val="22"/>
          <w:szCs w:val="22"/>
        </w:rPr>
        <w:t xml:space="preserve">                         </w:t>
      </w:r>
    </w:p>
    <w:sectPr w:rsidR="00635A46" w:rsidRPr="00A8248B" w:rsidSect="000C2770">
      <w:type w:val="continuous"/>
      <w:pgSz w:w="11910" w:h="16840"/>
      <w:pgMar w:top="0" w:right="820" w:bottom="0" w:left="16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125"/>
    <w:multiLevelType w:val="multilevel"/>
    <w:tmpl w:val="37BE0054"/>
    <w:styleLink w:val="WWNum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1">
    <w:nsid w:val="3E3F4643"/>
    <w:multiLevelType w:val="hybridMultilevel"/>
    <w:tmpl w:val="C68EE76A"/>
    <w:lvl w:ilvl="0" w:tplc="88E2CAFA">
      <w:start w:val="1"/>
      <w:numFmt w:val="lowerLetter"/>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021396"/>
    <w:multiLevelType w:val="multilevel"/>
    <w:tmpl w:val="2176EC82"/>
    <w:lvl w:ilvl="0">
      <w:start w:val="1"/>
      <w:numFmt w:val="decimal"/>
      <w:lvlText w:val="%1."/>
      <w:lvlJc w:val="left"/>
      <w:pPr>
        <w:ind w:left="720" w:hanging="360"/>
      </w:pPr>
      <w:rPr>
        <w:b/>
      </w:rPr>
    </w:lvl>
    <w:lvl w:ilvl="1">
      <w:start w:val="1"/>
      <w:numFmt w:val="decimal"/>
      <w:isLgl/>
      <w:lvlText w:val="%1.%2."/>
      <w:lvlJc w:val="left"/>
      <w:pPr>
        <w:ind w:left="825" w:hanging="465"/>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proofState w:grammar="clean"/>
  <w:defaultTabStop w:val="720"/>
  <w:hyphenationZone w:val="425"/>
  <w:drawingGridHorizontalSpacing w:val="110"/>
  <w:displayHorizontalDrawingGridEvery w:val="2"/>
  <w:characterSpacingControl w:val="doNotCompress"/>
  <w:compat>
    <w:ulTrailSpace/>
    <w:shapeLayoutLikeWW8/>
  </w:compat>
  <w:rsids>
    <w:rsidRoot w:val="00635A46"/>
    <w:rsid w:val="000145AA"/>
    <w:rsid w:val="00054DDC"/>
    <w:rsid w:val="000C2770"/>
    <w:rsid w:val="000E1E5D"/>
    <w:rsid w:val="001714EF"/>
    <w:rsid w:val="0018700E"/>
    <w:rsid w:val="0021056A"/>
    <w:rsid w:val="002162F3"/>
    <w:rsid w:val="00226F9C"/>
    <w:rsid w:val="00235395"/>
    <w:rsid w:val="002A5FF1"/>
    <w:rsid w:val="003206AB"/>
    <w:rsid w:val="00406543"/>
    <w:rsid w:val="004B2A0E"/>
    <w:rsid w:val="0053488F"/>
    <w:rsid w:val="006161D0"/>
    <w:rsid w:val="00635A46"/>
    <w:rsid w:val="006453F7"/>
    <w:rsid w:val="00681A76"/>
    <w:rsid w:val="00683488"/>
    <w:rsid w:val="00687B58"/>
    <w:rsid w:val="006D22E1"/>
    <w:rsid w:val="006F5CAF"/>
    <w:rsid w:val="00752ADE"/>
    <w:rsid w:val="00775857"/>
    <w:rsid w:val="00777310"/>
    <w:rsid w:val="00791488"/>
    <w:rsid w:val="00836ED2"/>
    <w:rsid w:val="00891CFA"/>
    <w:rsid w:val="008B7B18"/>
    <w:rsid w:val="008D3A41"/>
    <w:rsid w:val="008F0754"/>
    <w:rsid w:val="00920E55"/>
    <w:rsid w:val="00973729"/>
    <w:rsid w:val="00974FDA"/>
    <w:rsid w:val="009C067A"/>
    <w:rsid w:val="009E7CAB"/>
    <w:rsid w:val="00A00C08"/>
    <w:rsid w:val="00A8248B"/>
    <w:rsid w:val="00B04609"/>
    <w:rsid w:val="00B048D7"/>
    <w:rsid w:val="00B06E63"/>
    <w:rsid w:val="00B3258C"/>
    <w:rsid w:val="00B358DF"/>
    <w:rsid w:val="00B5329D"/>
    <w:rsid w:val="00BE383E"/>
    <w:rsid w:val="00BF275C"/>
    <w:rsid w:val="00C47045"/>
    <w:rsid w:val="00C5775F"/>
    <w:rsid w:val="00C7732D"/>
    <w:rsid w:val="00C9180E"/>
    <w:rsid w:val="00CA4999"/>
    <w:rsid w:val="00CD5042"/>
    <w:rsid w:val="00CE70B8"/>
    <w:rsid w:val="00D86F27"/>
    <w:rsid w:val="00DA1959"/>
    <w:rsid w:val="00DA43EE"/>
    <w:rsid w:val="00DB0AA4"/>
    <w:rsid w:val="00DB282F"/>
    <w:rsid w:val="00DC6D01"/>
    <w:rsid w:val="00DE53D9"/>
    <w:rsid w:val="00E174BD"/>
    <w:rsid w:val="00E74581"/>
    <w:rsid w:val="00EC2083"/>
    <w:rsid w:val="00EF7E8F"/>
    <w:rsid w:val="00F00BE1"/>
    <w:rsid w:val="00F7454B"/>
    <w:rsid w:val="00F87EB2"/>
    <w:rsid w:val="00FC6FAC"/>
    <w:rsid w:val="00FE19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2770"/>
    <w:rPr>
      <w:rFonts w:ascii="Roboto" w:eastAsia="Roboto" w:hAnsi="Roboto" w:cs="Robo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C2770"/>
    <w:tblPr>
      <w:tblInd w:w="0" w:type="dxa"/>
      <w:tblCellMar>
        <w:top w:w="0" w:type="dxa"/>
        <w:left w:w="0" w:type="dxa"/>
        <w:bottom w:w="0" w:type="dxa"/>
        <w:right w:w="0" w:type="dxa"/>
      </w:tblCellMar>
    </w:tblPr>
  </w:style>
  <w:style w:type="paragraph" w:styleId="GvdeMetni">
    <w:name w:val="Body Text"/>
    <w:basedOn w:val="Normal"/>
    <w:uiPriority w:val="1"/>
    <w:qFormat/>
    <w:rsid w:val="000C2770"/>
    <w:rPr>
      <w:sz w:val="24"/>
      <w:szCs w:val="24"/>
    </w:rPr>
  </w:style>
  <w:style w:type="paragraph" w:styleId="ListeParagraf">
    <w:name w:val="List Paragraph"/>
    <w:basedOn w:val="Normal"/>
    <w:uiPriority w:val="34"/>
    <w:qFormat/>
    <w:rsid w:val="000C2770"/>
  </w:style>
  <w:style w:type="paragraph" w:customStyle="1" w:styleId="TableParagraph">
    <w:name w:val="Table Paragraph"/>
    <w:basedOn w:val="Normal"/>
    <w:uiPriority w:val="1"/>
    <w:qFormat/>
    <w:rsid w:val="000C2770"/>
  </w:style>
  <w:style w:type="character" w:styleId="Kpr">
    <w:name w:val="Hyperlink"/>
    <w:basedOn w:val="VarsaylanParagrafYazTipi"/>
    <w:uiPriority w:val="99"/>
    <w:unhideWhenUsed/>
    <w:rsid w:val="00F00BE1"/>
    <w:rPr>
      <w:color w:val="0000FF" w:themeColor="hyperlink"/>
      <w:u w:val="single"/>
    </w:rPr>
  </w:style>
  <w:style w:type="paragraph" w:customStyle="1" w:styleId="Standard">
    <w:name w:val="Standard"/>
    <w:rsid w:val="006161D0"/>
    <w:pPr>
      <w:widowControl/>
      <w:suppressAutoHyphens/>
      <w:autoSpaceDE/>
      <w:spacing w:after="160" w:line="247" w:lineRule="auto"/>
    </w:pPr>
    <w:rPr>
      <w:rFonts w:ascii="Calibri" w:eastAsia="SimSun" w:hAnsi="Calibri" w:cs="F"/>
      <w:kern w:val="3"/>
      <w:lang w:val="tr-TR"/>
    </w:rPr>
  </w:style>
  <w:style w:type="numbering" w:customStyle="1" w:styleId="WWNum2">
    <w:name w:val="WWNum2"/>
    <w:rsid w:val="006161D0"/>
    <w:pPr>
      <w:numPr>
        <w:numId w:val="1"/>
      </w:numPr>
    </w:pPr>
  </w:style>
  <w:style w:type="character" w:customStyle="1" w:styleId="VarsaylanParagrafYazTipi1">
    <w:name w:val="Varsayılan Paragraf Yazı Tipi1"/>
    <w:rsid w:val="00DC6D01"/>
  </w:style>
  <w:style w:type="paragraph" w:customStyle="1" w:styleId="Normal1">
    <w:name w:val="Normal1"/>
    <w:uiPriority w:val="99"/>
    <w:rsid w:val="00B5329D"/>
    <w:pPr>
      <w:widowControl/>
      <w:autoSpaceDE/>
      <w:autoSpaceDN/>
      <w:spacing w:after="200" w:line="276" w:lineRule="auto"/>
    </w:pPr>
    <w:rPr>
      <w:rFonts w:ascii="Calibri" w:eastAsia="Times New Roman" w:hAnsi="Calibri" w:cs="Calibri"/>
      <w:color w:val="000000"/>
      <w:lang w:val="tr-TR" w:eastAsia="tr-TR"/>
    </w:rPr>
  </w:style>
  <w:style w:type="table" w:styleId="TabloKlavuzu">
    <w:name w:val="Table Grid"/>
    <w:basedOn w:val="NormalTablo"/>
    <w:rsid w:val="00B5329D"/>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E53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53D9"/>
    <w:rPr>
      <w:rFonts w:ascii="Segoe UI" w:eastAsia="Roboto" w:hAnsi="Segoe UI" w:cs="Segoe UI"/>
      <w:sz w:val="18"/>
      <w:szCs w:val="18"/>
    </w:rPr>
  </w:style>
  <w:style w:type="paragraph" w:customStyle="1" w:styleId="Heading">
    <w:name w:val="Heading"/>
    <w:basedOn w:val="Standard"/>
    <w:next w:val="Normal"/>
    <w:rsid w:val="00406543"/>
    <w:pPr>
      <w:keepNext/>
      <w:widowControl w:val="0"/>
      <w:spacing w:before="240" w:after="120" w:line="240" w:lineRule="auto"/>
      <w:textAlignment w:val="baseline"/>
    </w:pPr>
    <w:rPr>
      <w:rFonts w:ascii="Arial" w:eastAsia="Andale Sans UI" w:hAnsi="Arial" w:cs="Tahoma"/>
      <w:sz w:val="28"/>
      <w:szCs w:val="28"/>
      <w:lang w:val="de-DE" w:eastAsia="ja-JP" w:bidi="fa-IR"/>
    </w:rPr>
  </w:style>
</w:styles>
</file>

<file path=word/webSettings.xml><?xml version="1.0" encoding="utf-8"?>
<w:webSettings xmlns:r="http://schemas.openxmlformats.org/officeDocument/2006/relationships" xmlns:w="http://schemas.openxmlformats.org/wordprocessingml/2006/main">
  <w:divs>
    <w:div w:id="266231495">
      <w:bodyDiv w:val="1"/>
      <w:marLeft w:val="0"/>
      <w:marRight w:val="0"/>
      <w:marTop w:val="0"/>
      <w:marBottom w:val="0"/>
      <w:divBdr>
        <w:top w:val="none" w:sz="0" w:space="0" w:color="auto"/>
        <w:left w:val="none" w:sz="0" w:space="0" w:color="auto"/>
        <w:bottom w:val="none" w:sz="0" w:space="0" w:color="auto"/>
        <w:right w:val="none" w:sz="0" w:space="0" w:color="auto"/>
      </w:divBdr>
    </w:div>
    <w:div w:id="456529580">
      <w:bodyDiv w:val="1"/>
      <w:marLeft w:val="0"/>
      <w:marRight w:val="0"/>
      <w:marTop w:val="0"/>
      <w:marBottom w:val="0"/>
      <w:divBdr>
        <w:top w:val="none" w:sz="0" w:space="0" w:color="auto"/>
        <w:left w:val="none" w:sz="0" w:space="0" w:color="auto"/>
        <w:bottom w:val="none" w:sz="0" w:space="0" w:color="auto"/>
        <w:right w:val="none" w:sz="0" w:space="0" w:color="auto"/>
      </w:divBdr>
    </w:div>
    <w:div w:id="583955423">
      <w:bodyDiv w:val="1"/>
      <w:marLeft w:val="0"/>
      <w:marRight w:val="0"/>
      <w:marTop w:val="0"/>
      <w:marBottom w:val="0"/>
      <w:divBdr>
        <w:top w:val="none" w:sz="0" w:space="0" w:color="auto"/>
        <w:left w:val="none" w:sz="0" w:space="0" w:color="auto"/>
        <w:bottom w:val="none" w:sz="0" w:space="0" w:color="auto"/>
        <w:right w:val="none" w:sz="0" w:space="0" w:color="auto"/>
      </w:divBdr>
    </w:div>
    <w:div w:id="757408639">
      <w:bodyDiv w:val="1"/>
      <w:marLeft w:val="0"/>
      <w:marRight w:val="0"/>
      <w:marTop w:val="0"/>
      <w:marBottom w:val="0"/>
      <w:divBdr>
        <w:top w:val="none" w:sz="0" w:space="0" w:color="auto"/>
        <w:left w:val="none" w:sz="0" w:space="0" w:color="auto"/>
        <w:bottom w:val="none" w:sz="0" w:space="0" w:color="auto"/>
        <w:right w:val="none" w:sz="0" w:space="0" w:color="auto"/>
      </w:divBdr>
    </w:div>
    <w:div w:id="783888210">
      <w:bodyDiv w:val="1"/>
      <w:marLeft w:val="0"/>
      <w:marRight w:val="0"/>
      <w:marTop w:val="0"/>
      <w:marBottom w:val="0"/>
      <w:divBdr>
        <w:top w:val="none" w:sz="0" w:space="0" w:color="auto"/>
        <w:left w:val="none" w:sz="0" w:space="0" w:color="auto"/>
        <w:bottom w:val="none" w:sz="0" w:space="0" w:color="auto"/>
        <w:right w:val="none" w:sz="0" w:space="0" w:color="auto"/>
      </w:divBdr>
    </w:div>
    <w:div w:id="791050705">
      <w:bodyDiv w:val="1"/>
      <w:marLeft w:val="0"/>
      <w:marRight w:val="0"/>
      <w:marTop w:val="0"/>
      <w:marBottom w:val="0"/>
      <w:divBdr>
        <w:top w:val="none" w:sz="0" w:space="0" w:color="auto"/>
        <w:left w:val="none" w:sz="0" w:space="0" w:color="auto"/>
        <w:bottom w:val="none" w:sz="0" w:space="0" w:color="auto"/>
        <w:right w:val="none" w:sz="0" w:space="0" w:color="auto"/>
      </w:divBdr>
    </w:div>
    <w:div w:id="806119308">
      <w:bodyDiv w:val="1"/>
      <w:marLeft w:val="0"/>
      <w:marRight w:val="0"/>
      <w:marTop w:val="0"/>
      <w:marBottom w:val="0"/>
      <w:divBdr>
        <w:top w:val="none" w:sz="0" w:space="0" w:color="auto"/>
        <w:left w:val="none" w:sz="0" w:space="0" w:color="auto"/>
        <w:bottom w:val="none" w:sz="0" w:space="0" w:color="auto"/>
        <w:right w:val="none" w:sz="0" w:space="0" w:color="auto"/>
      </w:divBdr>
    </w:div>
    <w:div w:id="830953058">
      <w:bodyDiv w:val="1"/>
      <w:marLeft w:val="0"/>
      <w:marRight w:val="0"/>
      <w:marTop w:val="0"/>
      <w:marBottom w:val="0"/>
      <w:divBdr>
        <w:top w:val="none" w:sz="0" w:space="0" w:color="auto"/>
        <w:left w:val="none" w:sz="0" w:space="0" w:color="auto"/>
        <w:bottom w:val="none" w:sz="0" w:space="0" w:color="auto"/>
        <w:right w:val="none" w:sz="0" w:space="0" w:color="auto"/>
      </w:divBdr>
    </w:div>
    <w:div w:id="1272930298">
      <w:bodyDiv w:val="1"/>
      <w:marLeft w:val="0"/>
      <w:marRight w:val="0"/>
      <w:marTop w:val="0"/>
      <w:marBottom w:val="0"/>
      <w:divBdr>
        <w:top w:val="none" w:sz="0" w:space="0" w:color="auto"/>
        <w:left w:val="none" w:sz="0" w:space="0" w:color="auto"/>
        <w:bottom w:val="none" w:sz="0" w:space="0" w:color="auto"/>
        <w:right w:val="none" w:sz="0" w:space="0" w:color="auto"/>
      </w:divBdr>
    </w:div>
    <w:div w:id="1553735698">
      <w:bodyDiv w:val="1"/>
      <w:marLeft w:val="0"/>
      <w:marRight w:val="0"/>
      <w:marTop w:val="0"/>
      <w:marBottom w:val="0"/>
      <w:divBdr>
        <w:top w:val="none" w:sz="0" w:space="0" w:color="auto"/>
        <w:left w:val="none" w:sz="0" w:space="0" w:color="auto"/>
        <w:bottom w:val="none" w:sz="0" w:space="0" w:color="auto"/>
        <w:right w:val="none" w:sz="0" w:space="0" w:color="auto"/>
      </w:divBdr>
    </w:div>
    <w:div w:id="1606841632">
      <w:bodyDiv w:val="1"/>
      <w:marLeft w:val="0"/>
      <w:marRight w:val="0"/>
      <w:marTop w:val="0"/>
      <w:marBottom w:val="0"/>
      <w:divBdr>
        <w:top w:val="none" w:sz="0" w:space="0" w:color="auto"/>
        <w:left w:val="none" w:sz="0" w:space="0" w:color="auto"/>
        <w:bottom w:val="none" w:sz="0" w:space="0" w:color="auto"/>
        <w:right w:val="none" w:sz="0" w:space="0" w:color="auto"/>
      </w:divBdr>
    </w:div>
    <w:div w:id="1618026686">
      <w:bodyDiv w:val="1"/>
      <w:marLeft w:val="0"/>
      <w:marRight w:val="0"/>
      <w:marTop w:val="0"/>
      <w:marBottom w:val="0"/>
      <w:divBdr>
        <w:top w:val="none" w:sz="0" w:space="0" w:color="auto"/>
        <w:left w:val="none" w:sz="0" w:space="0" w:color="auto"/>
        <w:bottom w:val="none" w:sz="0" w:space="0" w:color="auto"/>
        <w:right w:val="none" w:sz="0" w:space="0" w:color="auto"/>
      </w:divBdr>
    </w:div>
    <w:div w:id="166882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mvf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1374</Words>
  <Characters>7836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Tmvfl antetli kağıt</vt:lpstr>
    </vt:vector>
  </TitlesOfParts>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Tmvfl antetli kağıt</dc:title>
  <dc:creator>Uğur Lokumcu</dc:creator>
  <cp:lastModifiedBy>BERNA</cp:lastModifiedBy>
  <cp:revision>84</cp:revision>
  <cp:lastPrinted>2023-12-26T18:15:00Z</cp:lastPrinted>
  <dcterms:created xsi:type="dcterms:W3CDTF">2021-12-20T19:43:00Z</dcterms:created>
  <dcterms:modified xsi:type="dcterms:W3CDTF">2024-07-08T07:59:00Z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Adobe Illustrator 24.3 (Windows)</vt:lpwstr>
  </property>
  <property fmtid="{D5CDD505-2E9C-101B-9397-08002B2CF9AE}" pid="4" name="LastSaved">
    <vt:filetime>2021-12-20T00:00:00Z</vt:filetime>
  </property>
</Properties>
</file>