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bottom w:val="single" w:sz="6" w:space="0" w:color="DEDE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8865DD" w:rsidRPr="0074293E" w:rsidTr="008865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8" w:type="dxa"/>
              <w:left w:w="204" w:type="dxa"/>
              <w:bottom w:w="68" w:type="dxa"/>
              <w:right w:w="68" w:type="dxa"/>
            </w:tcMar>
            <w:vAlign w:val="center"/>
            <w:hideMark/>
          </w:tcPr>
          <w:p w:rsidR="008865DD" w:rsidRPr="0074293E" w:rsidRDefault="00F00480" w:rsidP="008865DD">
            <w:pPr>
              <w:spacing w:after="136" w:line="240" w:lineRule="auto"/>
              <w:rPr>
                <w:rFonts w:ascii="Trebuchet MS" w:eastAsia="Times New Roman" w:hAnsi="Trebuchet MS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rebuchet MS" w:eastAsia="Times New Roman" w:hAnsi="Trebuchet MS" w:cs="Tahoma"/>
                <w:b/>
                <w:bCs/>
                <w:color w:val="000000"/>
                <w:sz w:val="28"/>
                <w:szCs w:val="28"/>
                <w:lang w:eastAsia="tr-TR"/>
              </w:rPr>
              <w:t xml:space="preserve">TMVFL </w:t>
            </w:r>
            <w:r w:rsidR="008865DD" w:rsidRPr="0074293E">
              <w:rPr>
                <w:rFonts w:ascii="Trebuchet MS" w:eastAsia="Times New Roman" w:hAnsi="Trebuchet MS" w:cs="Tahoma"/>
                <w:b/>
                <w:bCs/>
                <w:color w:val="000000"/>
                <w:sz w:val="28"/>
                <w:szCs w:val="28"/>
                <w:lang w:eastAsia="tr-TR"/>
              </w:rPr>
              <w:t>KULÜP LİSANS ve FİNANSAL FAIR PLAY SİSTEMİ NEDİR?</w:t>
            </w:r>
          </w:p>
        </w:tc>
      </w:tr>
    </w:tbl>
    <w:p w:rsidR="008865DD" w:rsidRPr="0074293E" w:rsidRDefault="008865DD" w:rsidP="008865D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tr-T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6"/>
      </w:tblGrid>
      <w:tr w:rsidR="008865DD" w:rsidRPr="0074293E" w:rsidTr="008865D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204" w:type="dxa"/>
              <w:bottom w:w="0" w:type="dxa"/>
              <w:right w:w="0" w:type="dxa"/>
            </w:tcMar>
            <w:vAlign w:val="center"/>
            <w:hideMark/>
          </w:tcPr>
          <w:p w:rsidR="008865DD" w:rsidRPr="008E4FFC" w:rsidRDefault="008865DD" w:rsidP="008865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</w:pPr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Futbol oyununu oluşturan temel faktörler, kalite standartlarının yükseltilmesi ve bunun belgelendirilmesidir.</w:t>
            </w:r>
          </w:p>
          <w:p w:rsidR="008865DD" w:rsidRPr="008E4FFC" w:rsidRDefault="00F00480" w:rsidP="008865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</w:pPr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Kulüp lisans sistemi, </w:t>
            </w:r>
            <w:r w:rsidR="009D1D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TMVFL </w:t>
            </w:r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Master ve </w:t>
            </w:r>
            <w:proofErr w:type="spellStart"/>
            <w:proofErr w:type="gramStart"/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Veteran</w:t>
            </w:r>
            <w:proofErr w:type="spellEnd"/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865DD"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 futbolunun</w:t>
            </w:r>
            <w:proofErr w:type="gramEnd"/>
            <w:r w:rsidR="008865DD"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 kalitesini daha sağlam şeffaf ve güvenilir temellere dayandırarak geliştirmek ve bu gelişimi belirli bir </w:t>
            </w:r>
            <w:proofErr w:type="spellStart"/>
            <w:r w:rsidR="008865DD"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sta</w:t>
            </w:r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ndarta</w:t>
            </w:r>
            <w:proofErr w:type="spellEnd"/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 ulaştırmak amacı ile TMVFL </w:t>
            </w:r>
            <w:r w:rsidR="008865DD"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 tara</w:t>
            </w:r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fından başlatılmış bir Oluşumdur.</w:t>
            </w:r>
          </w:p>
          <w:p w:rsidR="008865DD" w:rsidRPr="008E4FFC" w:rsidRDefault="00F00480" w:rsidP="008865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</w:pPr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TMVFL Master ve </w:t>
            </w:r>
            <w:proofErr w:type="spellStart"/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Veteran</w:t>
            </w:r>
            <w:proofErr w:type="spellEnd"/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federasyonu ,  </w:t>
            </w:r>
            <w:r w:rsidR="008865DD"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 hazırladığı</w:t>
            </w:r>
            <w:proofErr w:type="gramEnd"/>
            <w:r w:rsidR="008865DD"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 kulüp lisans talimatını kendi</w:t>
            </w:r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 kanunları doğrultusunda ve TMVFL'ni</w:t>
            </w:r>
            <w:r w:rsidR="008865DD"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n belirlediği asgari koşulları aynen muhafaza ederek hazırlamak zorundadır.</w:t>
            </w:r>
          </w:p>
          <w:p w:rsidR="008865DD" w:rsidRPr="008E4FFC" w:rsidRDefault="00F00480" w:rsidP="008865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</w:pPr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TMVFL </w:t>
            </w:r>
            <w:r w:rsidR="008865DD"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Türkiye </w:t>
            </w:r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Masterler ve Veteranlar </w:t>
            </w:r>
            <w:r w:rsidR="008865DD"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Futbol Fede</w:t>
            </w:r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rasyonu kulü</w:t>
            </w:r>
            <w:r w:rsidR="009D1D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p lisans talimatı 7</w:t>
            </w:r>
            <w:bookmarkStart w:id="0" w:name="_GoBack"/>
            <w:bookmarkEnd w:id="0"/>
            <w:r w:rsidR="009D1D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9D1D7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Eylül  2014</w:t>
            </w:r>
            <w:proofErr w:type="gramEnd"/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  tarihinde TMVFL </w:t>
            </w:r>
            <w:r w:rsidR="008865DD"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 tarafından onaylanmıştır.</w:t>
            </w:r>
            <w:r w:rsidR="008865DD"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br/>
              <w:t> </w:t>
            </w:r>
            <w:r w:rsidR="008865DD"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br/>
              <w:t>Kul</w:t>
            </w:r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üpler </w:t>
            </w:r>
            <w:proofErr w:type="gramStart"/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TMVFL </w:t>
            </w:r>
            <w:r w:rsidR="00655200"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 den</w:t>
            </w:r>
            <w:proofErr w:type="gramEnd"/>
            <w:r w:rsidR="00655200"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865DD"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 xml:space="preserve"> uluslararası müsabakalara katılabilmek için lisans almak zorundadır.</w:t>
            </w:r>
          </w:p>
          <w:p w:rsidR="008865DD" w:rsidRPr="008E4FFC" w:rsidRDefault="008865DD" w:rsidP="008865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</w:pPr>
            <w:r w:rsidRPr="008E4FF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Alınan lisansın süresi 1 yıldır, devredilemez.</w:t>
            </w:r>
          </w:p>
          <w:p w:rsidR="008F405B" w:rsidRPr="008E4FFC" w:rsidRDefault="008F405B" w:rsidP="008865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E4FFC" w:rsidRPr="008E4FFC" w:rsidRDefault="008F405B" w:rsidP="008E4FF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524">
        <w:rPr>
          <w:sz w:val="28"/>
          <w:szCs w:val="28"/>
        </w:rPr>
        <w:t xml:space="preserve">Başvuru sahipleri, ilgili kişilerin TC Kimlik </w:t>
      </w:r>
      <w:proofErr w:type="spellStart"/>
      <w:r w:rsidRPr="002B3524">
        <w:rPr>
          <w:sz w:val="28"/>
          <w:szCs w:val="28"/>
        </w:rPr>
        <w:t>Numarası’nı</w:t>
      </w:r>
      <w:proofErr w:type="spellEnd"/>
      <w:r w:rsidRPr="002B3524">
        <w:rPr>
          <w:sz w:val="28"/>
          <w:szCs w:val="28"/>
        </w:rPr>
        <w:t xml:space="preserve"> içeren nüfus cüzdanlarının</w:t>
      </w:r>
      <w:r w:rsidR="008E4FFC">
        <w:rPr>
          <w:sz w:val="28"/>
          <w:szCs w:val="28"/>
        </w:rPr>
        <w:t xml:space="preserve"> fotokopisi, sağlık </w:t>
      </w:r>
      <w:proofErr w:type="gramStart"/>
      <w:r w:rsidR="008E4FFC">
        <w:rPr>
          <w:sz w:val="28"/>
          <w:szCs w:val="28"/>
        </w:rPr>
        <w:t xml:space="preserve">raporu </w:t>
      </w:r>
      <w:r>
        <w:rPr>
          <w:sz w:val="28"/>
          <w:szCs w:val="28"/>
        </w:rPr>
        <w:t>, 2</w:t>
      </w:r>
      <w:proofErr w:type="gramEnd"/>
      <w:r>
        <w:rPr>
          <w:sz w:val="28"/>
          <w:szCs w:val="28"/>
        </w:rPr>
        <w:t xml:space="preserve"> adet 6 ayı geçmemiş vesikalık resim,</w:t>
      </w:r>
      <w:r w:rsidR="00C009FF">
        <w:rPr>
          <w:sz w:val="28"/>
          <w:szCs w:val="28"/>
        </w:rPr>
        <w:t xml:space="preserve"> </w:t>
      </w:r>
      <w:r w:rsidR="008E4FFC">
        <w:rPr>
          <w:sz w:val="28"/>
          <w:szCs w:val="28"/>
        </w:rPr>
        <w:t>Futbolcu taahhütnamesi</w:t>
      </w:r>
      <w:r>
        <w:rPr>
          <w:sz w:val="28"/>
          <w:szCs w:val="28"/>
        </w:rPr>
        <w:t xml:space="preserve"> </w:t>
      </w:r>
      <w:r w:rsidR="008E4FFC">
        <w:rPr>
          <w:sz w:val="28"/>
          <w:szCs w:val="28"/>
        </w:rPr>
        <w:t xml:space="preserve"> ve imzalaması.</w:t>
      </w:r>
      <w:r w:rsidR="008E4FFC" w:rsidRPr="008E4FFC">
        <w:t xml:space="preserve"> </w:t>
      </w:r>
      <w:r w:rsidR="00EF0DA7">
        <w:fldChar w:fldCharType="begin"/>
      </w:r>
      <w:r w:rsidR="008E4FFC">
        <w:instrText xml:space="preserve"> HYPERLINK "https://eksisozluk.com/taahhutname--436154" </w:instrText>
      </w:r>
      <w:r w:rsidR="00EF0DA7">
        <w:fldChar w:fldCharType="separate"/>
      </w:r>
    </w:p>
    <w:p w:rsidR="008F405B" w:rsidRPr="002B3524" w:rsidRDefault="00EF0DA7" w:rsidP="008E4FFC">
      <w:pPr>
        <w:rPr>
          <w:sz w:val="28"/>
          <w:szCs w:val="28"/>
        </w:rPr>
      </w:pPr>
      <w:r>
        <w:fldChar w:fldCharType="end"/>
      </w:r>
      <w:r w:rsidR="008E4FFC" w:rsidRPr="002B3524">
        <w:rPr>
          <w:sz w:val="28"/>
          <w:szCs w:val="28"/>
        </w:rPr>
        <w:t xml:space="preserve"> </w:t>
      </w:r>
      <w:r w:rsidR="008F405B" w:rsidRPr="002B3524">
        <w:rPr>
          <w:sz w:val="28"/>
          <w:szCs w:val="28"/>
        </w:rPr>
        <w:t xml:space="preserve"> </w:t>
      </w:r>
      <w:r w:rsidR="008E4FFC">
        <w:rPr>
          <w:sz w:val="28"/>
          <w:szCs w:val="28"/>
        </w:rPr>
        <w:t xml:space="preserve">Türkiye, de </w:t>
      </w:r>
      <w:r w:rsidR="008F405B" w:rsidRPr="002B3524">
        <w:rPr>
          <w:sz w:val="28"/>
          <w:szCs w:val="28"/>
        </w:rPr>
        <w:t>yerleşik yabancıların pasaportlarının fotokopilerin</w:t>
      </w:r>
      <w:r w:rsidR="008F405B">
        <w:rPr>
          <w:sz w:val="28"/>
          <w:szCs w:val="28"/>
        </w:rPr>
        <w:t>i, sağlık raporlarını</w:t>
      </w:r>
      <w:r w:rsidR="008E4FFC">
        <w:rPr>
          <w:sz w:val="28"/>
          <w:szCs w:val="28"/>
        </w:rPr>
        <w:t xml:space="preserve">, </w:t>
      </w:r>
      <w:proofErr w:type="gramStart"/>
      <w:r w:rsidR="008E4FFC">
        <w:rPr>
          <w:sz w:val="28"/>
          <w:szCs w:val="28"/>
        </w:rPr>
        <w:t>vesikalık  resim</w:t>
      </w:r>
      <w:proofErr w:type="gramEnd"/>
      <w:r w:rsidR="008E4FFC">
        <w:rPr>
          <w:sz w:val="28"/>
          <w:szCs w:val="28"/>
        </w:rPr>
        <w:t xml:space="preserve"> ve futbolcu  taahhütnamesi imzalaması </w:t>
      </w:r>
      <w:r w:rsidR="008F405B">
        <w:rPr>
          <w:sz w:val="28"/>
          <w:szCs w:val="28"/>
        </w:rPr>
        <w:t xml:space="preserve"> (TMVFL ), </w:t>
      </w:r>
      <w:r w:rsidR="008E4FFC">
        <w:rPr>
          <w:sz w:val="28"/>
          <w:szCs w:val="28"/>
        </w:rPr>
        <w:t xml:space="preserve">Kulüpleri </w:t>
      </w:r>
      <w:r w:rsidR="008F405B">
        <w:rPr>
          <w:sz w:val="28"/>
          <w:szCs w:val="28"/>
        </w:rPr>
        <w:t xml:space="preserve">bulundukları ildeki Temsilci  İl </w:t>
      </w:r>
      <w:proofErr w:type="spellStart"/>
      <w:r w:rsidR="008F405B">
        <w:rPr>
          <w:sz w:val="28"/>
          <w:szCs w:val="28"/>
        </w:rPr>
        <w:t>Sorumlusu’na</w:t>
      </w:r>
      <w:proofErr w:type="spellEnd"/>
      <w:r w:rsidR="008F405B">
        <w:rPr>
          <w:sz w:val="28"/>
          <w:szCs w:val="28"/>
        </w:rPr>
        <w:t xml:space="preserve"> sunarak Filiz </w:t>
      </w:r>
      <w:r w:rsidR="008F405B" w:rsidRPr="002B3524">
        <w:rPr>
          <w:sz w:val="28"/>
          <w:szCs w:val="28"/>
        </w:rPr>
        <w:t xml:space="preserve"> </w:t>
      </w:r>
      <w:proofErr w:type="spellStart"/>
      <w:r w:rsidR="008F405B" w:rsidRPr="002B3524">
        <w:rPr>
          <w:sz w:val="28"/>
          <w:szCs w:val="28"/>
        </w:rPr>
        <w:t>Lisansları’nı</w:t>
      </w:r>
      <w:proofErr w:type="spellEnd"/>
      <w:r w:rsidR="008F405B" w:rsidRPr="002B3524">
        <w:rPr>
          <w:sz w:val="28"/>
          <w:szCs w:val="28"/>
        </w:rPr>
        <w:t xml:space="preserve"> teslim alırlar</w:t>
      </w:r>
      <w:r w:rsidR="008F405B">
        <w:rPr>
          <w:sz w:val="28"/>
          <w:szCs w:val="28"/>
        </w:rPr>
        <w:t>.</w:t>
      </w:r>
    </w:p>
    <w:p w:rsidR="008F405B" w:rsidRDefault="008F405B">
      <w:pPr>
        <w:rPr>
          <w:sz w:val="28"/>
          <w:szCs w:val="28"/>
        </w:rPr>
      </w:pPr>
      <w:r>
        <w:rPr>
          <w:sz w:val="28"/>
          <w:szCs w:val="28"/>
        </w:rPr>
        <w:t xml:space="preserve">- Bu </w:t>
      </w:r>
      <w:proofErr w:type="gramStart"/>
      <w:r>
        <w:rPr>
          <w:sz w:val="28"/>
          <w:szCs w:val="28"/>
        </w:rPr>
        <w:t xml:space="preserve">maddenin </w:t>
      </w:r>
      <w:r w:rsidRPr="002B3524">
        <w:rPr>
          <w:sz w:val="28"/>
          <w:szCs w:val="28"/>
        </w:rPr>
        <w:t xml:space="preserve"> fıkrasında</w:t>
      </w:r>
      <w:proofErr w:type="gramEnd"/>
      <w:r w:rsidRPr="002B3524">
        <w:rPr>
          <w:sz w:val="28"/>
          <w:szCs w:val="28"/>
        </w:rPr>
        <w:t xml:space="preserve"> belirtilen belgelerde bir eksiklik bulu</w:t>
      </w:r>
      <w:r>
        <w:rPr>
          <w:sz w:val="28"/>
          <w:szCs w:val="28"/>
        </w:rPr>
        <w:t xml:space="preserve">nması halinde, ilgili kişiye Filiz </w:t>
      </w:r>
      <w:r w:rsidRPr="002B3524">
        <w:rPr>
          <w:sz w:val="28"/>
          <w:szCs w:val="28"/>
        </w:rPr>
        <w:t xml:space="preserve"> Lisansı teslim edilmez. </w:t>
      </w:r>
    </w:p>
    <w:p w:rsidR="004A7669" w:rsidRDefault="008F40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3BEB">
        <w:rPr>
          <w:sz w:val="28"/>
          <w:szCs w:val="28"/>
        </w:rPr>
        <w:t>1</w:t>
      </w:r>
      <w:r>
        <w:rPr>
          <w:sz w:val="28"/>
          <w:szCs w:val="28"/>
        </w:rPr>
        <w:t xml:space="preserve">- </w:t>
      </w:r>
      <w:r w:rsidRPr="002B3524">
        <w:rPr>
          <w:sz w:val="28"/>
          <w:szCs w:val="28"/>
        </w:rPr>
        <w:t xml:space="preserve"> Herkes İçin Futbol Lisans</w:t>
      </w:r>
      <w:r w:rsidR="003270C5">
        <w:rPr>
          <w:sz w:val="28"/>
          <w:szCs w:val="28"/>
        </w:rPr>
        <w:t>ı verildiği tarihten itibaren 1</w:t>
      </w:r>
      <w:r>
        <w:rPr>
          <w:sz w:val="28"/>
          <w:szCs w:val="28"/>
        </w:rPr>
        <w:t>0</w:t>
      </w:r>
      <w:r w:rsidRPr="002B3524">
        <w:rPr>
          <w:sz w:val="28"/>
          <w:szCs w:val="28"/>
        </w:rPr>
        <w:t xml:space="preserve"> ay süre ile geçerli olacaktır. (2) Lisans geçerlilik süresi dolan futbolcuların organizasyonlara katılmaları lisans işlemlerini yenilemelerine bağlıdır. (3) Herkes İçin Futbol Lisansı al</w:t>
      </w:r>
      <w:r>
        <w:rPr>
          <w:sz w:val="28"/>
          <w:szCs w:val="28"/>
        </w:rPr>
        <w:t xml:space="preserve">an futbolcuların </w:t>
      </w:r>
      <w:proofErr w:type="gramStart"/>
      <w:r>
        <w:rPr>
          <w:sz w:val="28"/>
          <w:szCs w:val="28"/>
        </w:rPr>
        <w:t>bilahare  profesyonel</w:t>
      </w:r>
      <w:proofErr w:type="gramEnd"/>
      <w:r>
        <w:rPr>
          <w:sz w:val="28"/>
          <w:szCs w:val="28"/>
        </w:rPr>
        <w:t xml:space="preserve"> </w:t>
      </w:r>
      <w:r w:rsidRPr="002B3524">
        <w:rPr>
          <w:sz w:val="28"/>
          <w:szCs w:val="28"/>
        </w:rPr>
        <w:t xml:space="preserve"> statüye geçmeleri halinde, lisans geçerlilik süresi sona erer</w:t>
      </w:r>
      <w:r w:rsidR="00493BEB">
        <w:rPr>
          <w:sz w:val="28"/>
          <w:szCs w:val="28"/>
        </w:rPr>
        <w:t>.</w:t>
      </w:r>
    </w:p>
    <w:p w:rsidR="008F405B" w:rsidRPr="00771C0B" w:rsidRDefault="008F405B">
      <w:pPr>
        <w:rPr>
          <w:sz w:val="28"/>
          <w:szCs w:val="28"/>
        </w:rPr>
      </w:pPr>
      <w:r w:rsidRPr="002B3524">
        <w:rPr>
          <w:sz w:val="28"/>
          <w:szCs w:val="28"/>
        </w:rPr>
        <w:t>HÜKÜMLER İşbu Talimatta belirtilmeyen hususlar hakkınd</w:t>
      </w:r>
      <w:r>
        <w:rPr>
          <w:sz w:val="28"/>
          <w:szCs w:val="28"/>
        </w:rPr>
        <w:t xml:space="preserve">a karar veremeye </w:t>
      </w:r>
      <w:proofErr w:type="gramStart"/>
      <w:r>
        <w:rPr>
          <w:sz w:val="28"/>
          <w:szCs w:val="28"/>
        </w:rPr>
        <w:t xml:space="preserve">TMVFL </w:t>
      </w:r>
      <w:r w:rsidRPr="002B3524">
        <w:rPr>
          <w:sz w:val="28"/>
          <w:szCs w:val="28"/>
        </w:rPr>
        <w:t xml:space="preserve"> Yönetim</w:t>
      </w:r>
      <w:proofErr w:type="gramEnd"/>
      <w:r w:rsidRPr="002B3524">
        <w:rPr>
          <w:sz w:val="28"/>
          <w:szCs w:val="28"/>
        </w:rPr>
        <w:t xml:space="preserve"> Kurulu yetkilidir</w:t>
      </w:r>
      <w:r>
        <w:rPr>
          <w:sz w:val="28"/>
          <w:szCs w:val="28"/>
        </w:rPr>
        <w:t>.</w:t>
      </w:r>
      <w:r w:rsidR="00C00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TMVFL </w:t>
      </w:r>
      <w:r w:rsidRPr="002B3524">
        <w:rPr>
          <w:sz w:val="28"/>
          <w:szCs w:val="28"/>
        </w:rPr>
        <w:t xml:space="preserve">’ </w:t>
      </w:r>
      <w:proofErr w:type="spellStart"/>
      <w:r w:rsidRPr="002B3524">
        <w:rPr>
          <w:sz w:val="28"/>
          <w:szCs w:val="28"/>
        </w:rPr>
        <w:t>nin</w:t>
      </w:r>
      <w:proofErr w:type="spellEnd"/>
      <w:r w:rsidRPr="002B3524">
        <w:rPr>
          <w:sz w:val="28"/>
          <w:szCs w:val="28"/>
        </w:rPr>
        <w:t xml:space="preserve"> resmi </w:t>
      </w:r>
      <w:r>
        <w:rPr>
          <w:sz w:val="28"/>
          <w:szCs w:val="28"/>
        </w:rPr>
        <w:t xml:space="preserve">internet sitesi olan </w:t>
      </w:r>
      <w:hyperlink r:id="rId4" w:history="1">
        <w:r w:rsidRPr="00D94004">
          <w:rPr>
            <w:rStyle w:val="Kpr"/>
            <w:sz w:val="28"/>
            <w:szCs w:val="28"/>
          </w:rPr>
          <w:t>info@tmvfl.com</w:t>
        </w:r>
      </w:hyperlink>
      <w:r w:rsidR="003270C5">
        <w:rPr>
          <w:rStyle w:val="Kpr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F405B">
        <w:rPr>
          <w:color w:val="1F497D" w:themeColor="text2"/>
          <w:sz w:val="28"/>
          <w:szCs w:val="28"/>
        </w:rPr>
        <w:t>tr</w:t>
      </w:r>
      <w:r>
        <w:rPr>
          <w:sz w:val="28"/>
          <w:szCs w:val="28"/>
        </w:rPr>
        <w:t xml:space="preserve"> </w:t>
      </w:r>
      <w:r w:rsidRPr="002B3524">
        <w:rPr>
          <w:sz w:val="28"/>
          <w:szCs w:val="28"/>
        </w:rPr>
        <w:t xml:space="preserve"> adresinde ilan edilerek </w:t>
      </w:r>
      <w:proofErr w:type="spellStart"/>
      <w:r w:rsidRPr="002B3524">
        <w:rPr>
          <w:sz w:val="28"/>
          <w:szCs w:val="28"/>
        </w:rPr>
        <w:t>yürülüğe</w:t>
      </w:r>
      <w:proofErr w:type="spellEnd"/>
      <w:r w:rsidRPr="002B3524">
        <w:rPr>
          <w:sz w:val="28"/>
          <w:szCs w:val="28"/>
        </w:rPr>
        <w:t xml:space="preserve"> girmiştir</w:t>
      </w:r>
    </w:p>
    <w:sectPr w:rsidR="008F405B" w:rsidRPr="00771C0B" w:rsidSect="004A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65DD"/>
    <w:rsid w:val="003270C5"/>
    <w:rsid w:val="003D2AE6"/>
    <w:rsid w:val="00493BEB"/>
    <w:rsid w:val="004A7669"/>
    <w:rsid w:val="0059733B"/>
    <w:rsid w:val="00655200"/>
    <w:rsid w:val="006D1EEE"/>
    <w:rsid w:val="006F136C"/>
    <w:rsid w:val="0074293E"/>
    <w:rsid w:val="00771C0B"/>
    <w:rsid w:val="008865DD"/>
    <w:rsid w:val="008E4FFC"/>
    <w:rsid w:val="008F405B"/>
    <w:rsid w:val="009D1D76"/>
    <w:rsid w:val="00AF169D"/>
    <w:rsid w:val="00B5060B"/>
    <w:rsid w:val="00C009FF"/>
    <w:rsid w:val="00EC1B15"/>
    <w:rsid w:val="00EF0DA7"/>
    <w:rsid w:val="00F00480"/>
    <w:rsid w:val="00F3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44B9"/>
  <w15:docId w15:val="{4E7E283A-38DD-46BD-A963-F6FE9FD2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669"/>
  </w:style>
  <w:style w:type="paragraph" w:styleId="Balk3">
    <w:name w:val="heading 3"/>
    <w:basedOn w:val="Normal"/>
    <w:link w:val="Balk3Char"/>
    <w:uiPriority w:val="9"/>
    <w:qFormat/>
    <w:rsid w:val="008E4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F405B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8E4FF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mvf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Chat Crazy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20</cp:revision>
  <dcterms:created xsi:type="dcterms:W3CDTF">2019-08-01T20:21:00Z</dcterms:created>
  <dcterms:modified xsi:type="dcterms:W3CDTF">2022-06-06T20:49:00Z</dcterms:modified>
</cp:coreProperties>
</file>